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hemeFill="text1"/>
        <w:tblCellMar>
          <w:left w:w="10" w:type="dxa"/>
          <w:right w:w="10" w:type="dxa"/>
        </w:tblCellMar>
        <w:tblLook w:val="0000" w:firstRow="0" w:lastRow="0" w:firstColumn="0" w:lastColumn="0" w:noHBand="0" w:noVBand="0"/>
      </w:tblPr>
      <w:tblGrid>
        <w:gridCol w:w="9360"/>
      </w:tblGrid>
      <w:tr w:rsidR="00E55F3A" w14:paraId="1C237838" w14:textId="77777777" w:rsidTr="00E55F3A">
        <w:tc>
          <w:tcPr>
            <w:tcW w:w="9360" w:type="dxa"/>
            <w:tcBorders>
              <w:top w:val="none" w:sz="0" w:space="0" w:color="FFFFFF"/>
              <w:left w:val="none" w:sz="0" w:space="0" w:color="FFFFFF"/>
              <w:bottom w:val="none" w:sz="0" w:space="0" w:color="FFFFFF"/>
              <w:right w:val="none" w:sz="0" w:space="0" w:color="FFFFFF"/>
            </w:tcBorders>
            <w:shd w:val="clear" w:color="auto" w:fill="000000" w:themeFill="text1"/>
            <w:tcMar>
              <w:top w:w="200" w:type="dxa"/>
              <w:left w:w="300" w:type="dxa"/>
              <w:bottom w:w="200" w:type="dxa"/>
              <w:right w:w="300" w:type="dxa"/>
            </w:tcMar>
          </w:tcPr>
          <w:p w14:paraId="25084AC3" w14:textId="77777777" w:rsidR="00E55F3A" w:rsidRDefault="00E55F3A" w:rsidP="009C7CA9">
            <w:pPr>
              <w:spacing w:after="60"/>
            </w:pPr>
            <w:r>
              <w:rPr>
                <w:b/>
                <w:bCs/>
                <w:caps/>
                <w:color w:val="FFFFFF"/>
                <w:sz w:val="34"/>
                <w:szCs w:val="34"/>
              </w:rPr>
              <w:t>1. CONTENIDOS PARA SITIO WEB</w:t>
            </w:r>
          </w:p>
          <w:p w14:paraId="4A28D941" w14:textId="77777777" w:rsidR="00E55F3A" w:rsidRDefault="00E55F3A" w:rsidP="009C7CA9">
            <w:r>
              <w:rPr>
                <w:i/>
                <w:iCs/>
                <w:color w:val="FFFFFF"/>
                <w:sz w:val="22"/>
                <w:szCs w:val="22"/>
              </w:rPr>
              <w:t xml:space="preserve">Hub de Innovación y Transferencia del Conocimiento </w:t>
            </w:r>
          </w:p>
        </w:tc>
      </w:tr>
    </w:tbl>
    <w:p w14:paraId="17C7BB83" w14:textId="77777777" w:rsidR="00E55F3A" w:rsidRDefault="00E55F3A" w:rsidP="00E55F3A">
      <w:pPr>
        <w:spacing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hemeFill="text1"/>
        <w:tblCellMar>
          <w:left w:w="10" w:type="dxa"/>
          <w:right w:w="10" w:type="dxa"/>
        </w:tblCellMar>
        <w:tblLook w:val="0000" w:firstRow="0" w:lastRow="0" w:firstColumn="0" w:lastColumn="0" w:noHBand="0" w:noVBand="0"/>
      </w:tblPr>
      <w:tblGrid>
        <w:gridCol w:w="9360"/>
      </w:tblGrid>
      <w:tr w:rsidR="00E55F3A" w:rsidRPr="00E55F3A" w14:paraId="13069A56" w14:textId="77777777" w:rsidTr="00E55F3A">
        <w:tc>
          <w:tcPr>
            <w:tcW w:w="9360" w:type="dxa"/>
            <w:tcBorders>
              <w:top w:val="none" w:sz="0" w:space="0" w:color="FFFFFF"/>
              <w:left w:val="none" w:sz="0" w:space="0" w:color="FFFFFF"/>
              <w:bottom w:val="single" w:sz="6" w:space="0" w:color="E97132"/>
              <w:right w:val="none" w:sz="0" w:space="0" w:color="FFFFFF"/>
            </w:tcBorders>
            <w:shd w:val="clear" w:color="auto" w:fill="000000" w:themeFill="text1"/>
            <w:tcMar>
              <w:top w:w="120" w:type="dxa"/>
              <w:left w:w="240" w:type="dxa"/>
              <w:bottom w:w="120" w:type="dxa"/>
              <w:right w:w="240" w:type="dxa"/>
            </w:tcMar>
          </w:tcPr>
          <w:p w14:paraId="690229B3" w14:textId="3DAEAEC0" w:rsidR="00E55F3A" w:rsidRPr="00E55F3A" w:rsidRDefault="00E55F3A" w:rsidP="009C7CA9">
            <w:pPr>
              <w:rPr>
                <w:color w:val="FFFFFF" w:themeColor="background1"/>
              </w:rPr>
            </w:pPr>
            <w:r w:rsidRPr="00E55F3A">
              <w:rPr>
                <w:b/>
                <w:bCs/>
                <w:caps/>
                <w:color w:val="FFFFFF" w:themeColor="background1"/>
                <w:sz w:val="26"/>
                <w:szCs w:val="26"/>
              </w:rPr>
              <w:t>banners</w:t>
            </w:r>
          </w:p>
        </w:tc>
      </w:tr>
    </w:tbl>
    <w:p w14:paraId="6428ED94" w14:textId="77777777" w:rsidR="00E55F3A" w:rsidRDefault="00E55F3A" w:rsidP="00E55F3A">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55F3A" w14:paraId="4B73CC69" w14:textId="77777777" w:rsidTr="009C7CA9">
        <w:tc>
          <w:tcPr>
            <w:tcW w:w="9360" w:type="dxa"/>
            <w:tcBorders>
              <w:top w:val="none" w:sz="0" w:space="0" w:color="FFFFFF"/>
              <w:left w:val="single" w:sz="12" w:space="0" w:color="E97132"/>
              <w:bottom w:val="none" w:sz="0" w:space="0" w:color="FFFFFF"/>
              <w:right w:val="none" w:sz="0" w:space="0" w:color="FFFFFF"/>
            </w:tcBorders>
            <w:shd w:val="clear" w:color="auto" w:fill="FDF0E8"/>
            <w:tcMar>
              <w:top w:w="160" w:type="dxa"/>
              <w:left w:w="280" w:type="dxa"/>
              <w:bottom w:w="160" w:type="dxa"/>
              <w:right w:w="280" w:type="dxa"/>
            </w:tcMar>
          </w:tcPr>
          <w:p w14:paraId="5BDF7F7E" w14:textId="77777777" w:rsidR="00E55F3A" w:rsidRDefault="00E55F3A" w:rsidP="009C7CA9">
            <w:pPr>
              <w:spacing w:after="100"/>
            </w:pPr>
            <w:r>
              <w:rPr>
                <w:b/>
                <w:bCs/>
                <w:sz w:val="28"/>
                <w:szCs w:val="28"/>
              </w:rPr>
              <w:t>Tu desafío tiene nombre. Nosotros tenemos la solución</w:t>
            </w:r>
          </w:p>
          <w:p w14:paraId="5D0B9871" w14:textId="77777777" w:rsidR="00E55F3A" w:rsidRDefault="00E55F3A" w:rsidP="009C7CA9">
            <w:pPr>
              <w:spacing w:after="100"/>
              <w:rPr>
                <w:color w:val="3D3D3D"/>
                <w:sz w:val="22"/>
                <w:szCs w:val="22"/>
              </w:rPr>
            </w:pPr>
          </w:p>
          <w:p w14:paraId="0FDEBC62" w14:textId="7172D2BD" w:rsidR="00E55F3A" w:rsidRDefault="00E55F3A" w:rsidP="009C7CA9">
            <w:pPr>
              <w:spacing w:after="100"/>
            </w:pPr>
            <w:r>
              <w:rPr>
                <w:color w:val="3D3D3D"/>
                <w:sz w:val="22"/>
                <w:szCs w:val="22"/>
              </w:rPr>
              <w:t xml:space="preserve">El Hub de Innovación conecta el conocimiento más avanzado de la academia con los retos reales de tu organización. Consultoría, I+D, formación y </w:t>
            </w:r>
            <w:proofErr w:type="spellStart"/>
            <w:r>
              <w:rPr>
                <w:color w:val="3D3D3D"/>
                <w:sz w:val="22"/>
                <w:szCs w:val="22"/>
              </w:rPr>
              <w:t>co-creación</w:t>
            </w:r>
            <w:proofErr w:type="spellEnd"/>
            <w:r>
              <w:rPr>
                <w:color w:val="3D3D3D"/>
                <w:sz w:val="22"/>
                <w:szCs w:val="22"/>
              </w:rPr>
              <w:t xml:space="preserve"> con sentido humano.</w:t>
            </w:r>
          </w:p>
          <w:p w14:paraId="6EEDB12C" w14:textId="77777777" w:rsidR="00E55F3A" w:rsidRDefault="00E55F3A" w:rsidP="009C7CA9">
            <w:pPr>
              <w:spacing w:after="40"/>
              <w:rPr>
                <w:b/>
                <w:bCs/>
                <w:caps/>
                <w:color w:val="E97132"/>
                <w:sz w:val="18"/>
                <w:szCs w:val="18"/>
              </w:rPr>
            </w:pPr>
          </w:p>
          <w:p w14:paraId="7C545CA9" w14:textId="77777777" w:rsidR="00E55F3A" w:rsidRDefault="00E55F3A" w:rsidP="009C7CA9">
            <w:r>
              <w:rPr>
                <w:b/>
                <w:bCs/>
                <w:color w:val="E97132"/>
              </w:rPr>
              <w:t>Habla con un experto →</w:t>
            </w:r>
          </w:p>
        </w:tc>
      </w:tr>
    </w:tbl>
    <w:p w14:paraId="53F2EE69" w14:textId="77777777" w:rsidR="00E55F3A" w:rsidRDefault="00E55F3A" w:rsidP="00E55F3A">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55F3A" w14:paraId="36FA6478" w14:textId="77777777" w:rsidTr="009C7CA9">
        <w:tc>
          <w:tcPr>
            <w:tcW w:w="9360" w:type="dxa"/>
            <w:tcBorders>
              <w:top w:val="none" w:sz="0" w:space="0" w:color="FFFFFF"/>
              <w:left w:val="single" w:sz="12" w:space="0" w:color="E97132"/>
              <w:bottom w:val="none" w:sz="0" w:space="0" w:color="FFFFFF"/>
              <w:right w:val="none" w:sz="0" w:space="0" w:color="FFFFFF"/>
            </w:tcBorders>
            <w:shd w:val="clear" w:color="auto" w:fill="FDF0E8"/>
            <w:tcMar>
              <w:top w:w="160" w:type="dxa"/>
              <w:left w:w="280" w:type="dxa"/>
              <w:bottom w:w="160" w:type="dxa"/>
              <w:right w:w="280" w:type="dxa"/>
            </w:tcMar>
          </w:tcPr>
          <w:p w14:paraId="0ADD34ED" w14:textId="13F30E20" w:rsidR="00E55F3A" w:rsidRDefault="00E55F3A" w:rsidP="009C7CA9">
            <w:pPr>
              <w:spacing w:after="100"/>
            </w:pPr>
            <w:r>
              <w:rPr>
                <w:b/>
                <w:bCs/>
                <w:sz w:val="28"/>
                <w:szCs w:val="28"/>
              </w:rPr>
              <w:t>Innovar sin dirección es costoso. Innovar con nosotros, es transformar</w:t>
            </w:r>
          </w:p>
          <w:p w14:paraId="46D72897" w14:textId="77777777" w:rsidR="00E55F3A" w:rsidRDefault="00E55F3A" w:rsidP="009C7CA9">
            <w:pPr>
              <w:spacing w:after="100"/>
              <w:rPr>
                <w:color w:val="3D3D3D"/>
                <w:sz w:val="22"/>
                <w:szCs w:val="22"/>
              </w:rPr>
            </w:pPr>
            <w:r>
              <w:rPr>
                <w:color w:val="3D3D3D"/>
                <w:sz w:val="22"/>
                <w:szCs w:val="22"/>
              </w:rPr>
              <w:t xml:space="preserve">Muchas organizaciones invierten en proyectos de innovación que no generan resultados medibles. El Hub convierte tu inversión en impacto real: soluciones </w:t>
            </w:r>
            <w:proofErr w:type="spellStart"/>
            <w:r>
              <w:rPr>
                <w:color w:val="3D3D3D"/>
                <w:sz w:val="22"/>
                <w:szCs w:val="22"/>
              </w:rPr>
              <w:t>co-creadas</w:t>
            </w:r>
            <w:proofErr w:type="spellEnd"/>
            <w:r>
              <w:rPr>
                <w:color w:val="3D3D3D"/>
                <w:sz w:val="22"/>
                <w:szCs w:val="22"/>
              </w:rPr>
              <w:t xml:space="preserve"> con equipos multidisciplinares y respaldo académico de más de seis décadas.</w:t>
            </w:r>
          </w:p>
          <w:p w14:paraId="7DFAA759" w14:textId="77777777" w:rsidR="00E55F3A" w:rsidRDefault="00E55F3A" w:rsidP="009C7CA9">
            <w:pPr>
              <w:rPr>
                <w:b/>
                <w:bCs/>
                <w:color w:val="E97132"/>
              </w:rPr>
            </w:pPr>
          </w:p>
          <w:p w14:paraId="7B63993B" w14:textId="1D8477F5" w:rsidR="00E55F3A" w:rsidRDefault="00E55F3A" w:rsidP="009C7CA9">
            <w:r>
              <w:rPr>
                <w:b/>
                <w:bCs/>
                <w:color w:val="E97132"/>
              </w:rPr>
              <w:t>Descarga el portafolio gratuito →</w:t>
            </w:r>
          </w:p>
        </w:tc>
      </w:tr>
    </w:tbl>
    <w:p w14:paraId="0031C925" w14:textId="77777777" w:rsidR="00E55F3A" w:rsidRDefault="00E55F3A" w:rsidP="00E55F3A">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55F3A" w14:paraId="220D6EEE" w14:textId="77777777" w:rsidTr="009C7CA9">
        <w:tc>
          <w:tcPr>
            <w:tcW w:w="9360" w:type="dxa"/>
            <w:tcBorders>
              <w:top w:val="none" w:sz="0" w:space="0" w:color="FFFFFF"/>
              <w:left w:val="single" w:sz="12" w:space="0" w:color="E97132"/>
              <w:bottom w:val="none" w:sz="0" w:space="0" w:color="FFFFFF"/>
              <w:right w:val="none" w:sz="0" w:space="0" w:color="FFFFFF"/>
            </w:tcBorders>
            <w:shd w:val="clear" w:color="auto" w:fill="FDF0E8"/>
            <w:tcMar>
              <w:top w:w="160" w:type="dxa"/>
              <w:left w:w="280" w:type="dxa"/>
              <w:bottom w:w="160" w:type="dxa"/>
              <w:right w:w="280" w:type="dxa"/>
            </w:tcMar>
          </w:tcPr>
          <w:p w14:paraId="10FE4379" w14:textId="77777777" w:rsidR="00E55F3A" w:rsidRDefault="00E55F3A" w:rsidP="009C7CA9">
            <w:pPr>
              <w:spacing w:after="40"/>
            </w:pPr>
            <w:r>
              <w:rPr>
                <w:b/>
                <w:bCs/>
                <w:caps/>
                <w:color w:val="E97132"/>
                <w:sz w:val="18"/>
                <w:szCs w:val="18"/>
              </w:rPr>
              <w:t>HEADLINE:</w:t>
            </w:r>
          </w:p>
          <w:p w14:paraId="056F20D3" w14:textId="77777777" w:rsidR="00E55F3A" w:rsidRDefault="00E55F3A" w:rsidP="009C7CA9">
            <w:pPr>
              <w:spacing w:after="100"/>
            </w:pPr>
            <w:r>
              <w:rPr>
                <w:b/>
                <w:bCs/>
                <w:sz w:val="28"/>
                <w:szCs w:val="28"/>
              </w:rPr>
              <w:t>¿Listo para llevar tu organización al siguiente nivel?</w:t>
            </w:r>
          </w:p>
          <w:p w14:paraId="134AF26A" w14:textId="77777777" w:rsidR="00E55F3A" w:rsidRDefault="00E55F3A" w:rsidP="009C7CA9">
            <w:pPr>
              <w:spacing w:after="40"/>
            </w:pPr>
            <w:r>
              <w:rPr>
                <w:b/>
                <w:bCs/>
                <w:caps/>
                <w:color w:val="E97132"/>
                <w:sz w:val="18"/>
                <w:szCs w:val="18"/>
              </w:rPr>
              <w:t>SUBTÍTULO:</w:t>
            </w:r>
          </w:p>
          <w:p w14:paraId="3D42752D" w14:textId="77777777" w:rsidR="00E55F3A" w:rsidRDefault="00E55F3A" w:rsidP="009C7CA9">
            <w:pPr>
              <w:spacing w:after="100"/>
              <w:rPr>
                <w:color w:val="3D3D3D"/>
                <w:sz w:val="22"/>
                <w:szCs w:val="22"/>
              </w:rPr>
            </w:pPr>
            <w:r>
              <w:rPr>
                <w:color w:val="3D3D3D"/>
                <w:sz w:val="22"/>
                <w:szCs w:val="22"/>
              </w:rPr>
              <w:t>Nuestro Hub ofrece soluciones especializadas en consultoría empresarial, innovación social, tecnología aplicada, pedagogía y sostenibilidad. Más de 60 años de trayectoria académica respaldando cada proyecto.</w:t>
            </w:r>
          </w:p>
          <w:p w14:paraId="399612E0" w14:textId="77777777" w:rsidR="00E55F3A" w:rsidRDefault="00E55F3A" w:rsidP="009C7CA9">
            <w:pPr>
              <w:spacing w:after="100"/>
            </w:pPr>
          </w:p>
          <w:p w14:paraId="4D5EEB06" w14:textId="77777777" w:rsidR="00E55F3A" w:rsidRDefault="00E55F3A" w:rsidP="009C7CA9">
            <w:pPr>
              <w:spacing w:after="40"/>
            </w:pPr>
            <w:r>
              <w:rPr>
                <w:b/>
                <w:bCs/>
                <w:caps/>
                <w:color w:val="E97132"/>
                <w:sz w:val="18"/>
                <w:szCs w:val="18"/>
              </w:rPr>
              <w:t>CTA:</w:t>
            </w:r>
          </w:p>
          <w:p w14:paraId="4D6B223D" w14:textId="77777777" w:rsidR="00E55F3A" w:rsidRDefault="00E55F3A" w:rsidP="009C7CA9">
            <w:r>
              <w:rPr>
                <w:b/>
                <w:bCs/>
                <w:color w:val="E97132"/>
              </w:rPr>
              <w:t>Solicita una asesoría sin costo →</w:t>
            </w:r>
          </w:p>
        </w:tc>
      </w:tr>
    </w:tbl>
    <w:p w14:paraId="78656218" w14:textId="77777777" w:rsidR="00E55F3A" w:rsidRDefault="00E55F3A" w:rsidP="00E55F3A">
      <w:pPr>
        <w:spacing w:after="160"/>
      </w:pPr>
    </w:p>
    <w:p w14:paraId="614DEB61" w14:textId="77777777" w:rsidR="00E55F3A" w:rsidRDefault="00E55F3A" w:rsidP="00E55F3A">
      <w:pPr>
        <w:spacing w:after="160"/>
      </w:pPr>
    </w:p>
    <w:p w14:paraId="15586D44" w14:textId="77777777" w:rsidR="00E55F3A" w:rsidRDefault="00E55F3A" w:rsidP="00E55F3A">
      <w:pPr>
        <w:spacing w:after="160"/>
      </w:pPr>
    </w:p>
    <w:p w14:paraId="1C638629" w14:textId="77777777" w:rsidR="00E55F3A" w:rsidRPr="00E55F3A" w:rsidRDefault="00E55F3A" w:rsidP="00E55F3A">
      <w:pPr>
        <w:rPr>
          <w:color w:val="FFFFFF" w:themeColor="background1"/>
        </w:rPr>
      </w:pPr>
      <w:r w:rsidRPr="00E55F3A">
        <w:rPr>
          <w:b/>
          <w:bCs/>
          <w:caps/>
          <w:color w:val="FFFFFF" w:themeColor="background1"/>
          <w:sz w:val="26"/>
          <w:szCs w:val="26"/>
        </w:rPr>
        <w:t>banners</w:t>
      </w:r>
    </w:p>
    <w:p w14:paraId="36FD958E" w14:textId="77777777" w:rsidR="00E55F3A" w:rsidRDefault="00E55F3A" w:rsidP="00E55F3A">
      <w:pPr>
        <w:spacing w:after="160"/>
      </w:pPr>
    </w:p>
    <w:p w14:paraId="6471376A" w14:textId="77777777" w:rsidR="00E55F3A" w:rsidRDefault="00E55F3A" w:rsidP="00E55F3A"/>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hemeFill="text1"/>
        <w:tblCellMar>
          <w:left w:w="10" w:type="dxa"/>
          <w:right w:w="10" w:type="dxa"/>
        </w:tblCellMar>
        <w:tblLook w:val="0000" w:firstRow="0" w:lastRow="0" w:firstColumn="0" w:lastColumn="0" w:noHBand="0" w:noVBand="0"/>
      </w:tblPr>
      <w:tblGrid>
        <w:gridCol w:w="9360"/>
      </w:tblGrid>
      <w:tr w:rsidR="00E55F3A" w:rsidRPr="00E55F3A" w14:paraId="37E5757B" w14:textId="77777777" w:rsidTr="00E55F3A">
        <w:tc>
          <w:tcPr>
            <w:tcW w:w="9360" w:type="dxa"/>
            <w:tcBorders>
              <w:top w:val="none" w:sz="0" w:space="0" w:color="FFFFFF"/>
              <w:left w:val="none" w:sz="0" w:space="0" w:color="FFFFFF"/>
              <w:bottom w:val="single" w:sz="6" w:space="0" w:color="E97132"/>
              <w:right w:val="none" w:sz="0" w:space="0" w:color="FFFFFF"/>
            </w:tcBorders>
            <w:shd w:val="clear" w:color="auto" w:fill="000000" w:themeFill="text1"/>
            <w:tcMar>
              <w:top w:w="120" w:type="dxa"/>
              <w:left w:w="240" w:type="dxa"/>
              <w:bottom w:w="120" w:type="dxa"/>
              <w:right w:w="240" w:type="dxa"/>
            </w:tcMar>
          </w:tcPr>
          <w:p w14:paraId="6667D1B8" w14:textId="1D071112" w:rsidR="00E55F3A" w:rsidRPr="00E55F3A" w:rsidRDefault="00E55F3A" w:rsidP="009C7CA9">
            <w:pPr>
              <w:rPr>
                <w:color w:val="FFFFFF" w:themeColor="background1"/>
              </w:rPr>
            </w:pPr>
            <w:r>
              <w:rPr>
                <w:b/>
                <w:bCs/>
                <w:caps/>
                <w:color w:val="FFFFFF" w:themeColor="background1"/>
                <w:sz w:val="26"/>
                <w:szCs w:val="26"/>
              </w:rPr>
              <w:t xml:space="preserve">bloque </w:t>
            </w:r>
            <w:r w:rsidRPr="00E55F3A">
              <w:rPr>
                <w:b/>
                <w:bCs/>
                <w:caps/>
                <w:color w:val="FFFFFF" w:themeColor="background1"/>
                <w:sz w:val="26"/>
                <w:szCs w:val="26"/>
              </w:rPr>
              <w:t xml:space="preserve">1 </w:t>
            </w:r>
          </w:p>
        </w:tc>
      </w:tr>
    </w:tbl>
    <w:p w14:paraId="78D8D043" w14:textId="77777777" w:rsidR="00E55F3A" w:rsidRDefault="00E55F3A" w:rsidP="00E55F3A">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55F3A" w14:paraId="028DEF40" w14:textId="77777777" w:rsidTr="009C7CA9">
        <w:tc>
          <w:tcPr>
            <w:tcW w:w="9360" w:type="dxa"/>
            <w:tcBorders>
              <w:top w:val="none" w:sz="0" w:space="0" w:color="FFFFFF"/>
              <w:left w:val="single" w:sz="12" w:space="0" w:color="E97132"/>
              <w:bottom w:val="none" w:sz="0" w:space="0" w:color="FFFFFF"/>
              <w:right w:val="none" w:sz="0" w:space="0" w:color="FFFFFF"/>
            </w:tcBorders>
            <w:shd w:val="clear" w:color="auto" w:fill="FDF0E8"/>
            <w:tcMar>
              <w:top w:w="140" w:type="dxa"/>
              <w:left w:w="280" w:type="dxa"/>
              <w:bottom w:w="140" w:type="dxa"/>
              <w:right w:w="280" w:type="dxa"/>
            </w:tcMar>
          </w:tcPr>
          <w:p w14:paraId="30BA9FB7" w14:textId="77777777" w:rsidR="00E55F3A" w:rsidRDefault="00E55F3A" w:rsidP="009C7CA9">
            <w:r>
              <w:rPr>
                <w:i/>
                <w:iCs/>
              </w:rPr>
              <w:t>"El Hub no vende consultoría. El Hub transforma realidades. Y esa diferencia lo cambia todo."</w:t>
            </w:r>
          </w:p>
        </w:tc>
      </w:tr>
    </w:tbl>
    <w:p w14:paraId="1A200D78" w14:textId="77777777" w:rsidR="00E55F3A" w:rsidRDefault="00E55F3A" w:rsidP="00E55F3A">
      <w:pPr>
        <w:spacing w:after="120"/>
      </w:pPr>
    </w:p>
    <w:p w14:paraId="5AB1764F" w14:textId="77777777" w:rsidR="00E55F3A" w:rsidRDefault="00E55F3A" w:rsidP="00E55F3A">
      <w:pPr>
        <w:spacing w:after="40"/>
      </w:pPr>
      <w:r>
        <w:rPr>
          <w:b/>
          <w:bCs/>
          <w:caps/>
          <w:color w:val="E97132"/>
          <w:sz w:val="20"/>
          <w:szCs w:val="20"/>
        </w:rPr>
        <w:t>TÍTULO DE SECCIÓN:</w:t>
      </w:r>
    </w:p>
    <w:p w14:paraId="65148AA4" w14:textId="77777777" w:rsidR="00E55F3A" w:rsidRDefault="00E55F3A" w:rsidP="00E55F3A">
      <w:pPr>
        <w:spacing w:after="100"/>
      </w:pPr>
      <w:r>
        <w:rPr>
          <w:b/>
          <w:bCs/>
          <w:sz w:val="28"/>
          <w:szCs w:val="28"/>
        </w:rPr>
        <w:t>Más que servicios: soluciones que cambian organizaciones</w:t>
      </w:r>
    </w:p>
    <w:p w14:paraId="60179C87" w14:textId="77777777" w:rsidR="00E55F3A" w:rsidRDefault="00E55F3A" w:rsidP="00E55F3A">
      <w:pPr>
        <w:spacing w:after="100"/>
        <w:rPr>
          <w:color w:val="3D3D3D"/>
          <w:sz w:val="22"/>
          <w:szCs w:val="22"/>
        </w:rPr>
      </w:pPr>
      <w:r>
        <w:rPr>
          <w:color w:val="3D3D3D"/>
          <w:sz w:val="22"/>
          <w:szCs w:val="22"/>
        </w:rPr>
        <w:t>Somos el punto de encuentro entre el conocimiento más riguroso de la academia y los desafíos más urgentes del entorno. Desde el Hub de Innovación movilizamos décadas de investigación, capacidades multidisciplinares y un enfoque humanista para crear soluciones que ninguna consultora tradicional puede ofrecer.</w:t>
      </w:r>
    </w:p>
    <w:p w14:paraId="04DCD6EA" w14:textId="77777777" w:rsidR="00E55F3A" w:rsidRDefault="00E55F3A" w:rsidP="00E55F3A">
      <w:pPr>
        <w:spacing w:after="100"/>
      </w:pPr>
    </w:p>
    <w:p w14:paraId="272D89C1" w14:textId="77777777" w:rsidR="00E55F3A" w:rsidRDefault="00E55F3A" w:rsidP="00E55F3A">
      <w:pPr>
        <w:spacing w:after="80"/>
      </w:pPr>
      <w:r>
        <w:rPr>
          <w:b/>
          <w:bCs/>
          <w:sz w:val="26"/>
          <w:szCs w:val="26"/>
        </w:rPr>
        <w:t>¿Qué nos hace diferentes?</w:t>
      </w:r>
    </w:p>
    <w:p w14:paraId="190A742D" w14:textId="77777777" w:rsidR="00E55F3A" w:rsidRDefault="00E55F3A" w:rsidP="00E55F3A">
      <w:pPr>
        <w:spacing w:before="120" w:after="40"/>
      </w:pPr>
      <w:r>
        <w:rPr>
          <w:rFonts w:ascii="Segoe UI Emoji" w:hAnsi="Segoe UI Emoji" w:cs="Segoe UI Emoji"/>
          <w:color w:val="E97132"/>
        </w:rPr>
        <w:t>🎯</w:t>
      </w:r>
      <w:r>
        <w:rPr>
          <w:color w:val="E97132"/>
        </w:rPr>
        <w:t xml:space="preserve">  </w:t>
      </w:r>
      <w:r>
        <w:rPr>
          <w:b/>
          <w:bCs/>
        </w:rPr>
        <w:t>Conocimiento con propósito</w:t>
      </w:r>
    </w:p>
    <w:p w14:paraId="4117ABA1" w14:textId="77777777" w:rsidR="00E55F3A" w:rsidRDefault="00E55F3A" w:rsidP="00E55F3A">
      <w:pPr>
        <w:spacing w:after="80"/>
        <w:ind w:left="480"/>
      </w:pPr>
      <w:r>
        <w:rPr>
          <w:color w:val="3D3D3D"/>
          <w:sz w:val="22"/>
          <w:szCs w:val="22"/>
        </w:rPr>
        <w:t xml:space="preserve">Cada proyecto del Hub nace desde la investigación real y se orienta al bien común. No diseñamos soluciones genéricas: </w:t>
      </w:r>
      <w:proofErr w:type="spellStart"/>
      <w:r>
        <w:rPr>
          <w:color w:val="3D3D3D"/>
          <w:sz w:val="22"/>
          <w:szCs w:val="22"/>
        </w:rPr>
        <w:t>co-creamos</w:t>
      </w:r>
      <w:proofErr w:type="spellEnd"/>
      <w:r>
        <w:rPr>
          <w:color w:val="3D3D3D"/>
          <w:sz w:val="22"/>
          <w:szCs w:val="22"/>
        </w:rPr>
        <w:t xml:space="preserve"> respuestas a la medida de tu organización, con rigor académico y vocación de servicio.</w:t>
      </w:r>
    </w:p>
    <w:p w14:paraId="44200BB1" w14:textId="77777777" w:rsidR="00E55F3A" w:rsidRDefault="00E55F3A" w:rsidP="00E55F3A">
      <w:pPr>
        <w:spacing w:before="120" w:after="40"/>
      </w:pPr>
      <w:r>
        <w:rPr>
          <w:rFonts w:ascii="Segoe UI Emoji" w:hAnsi="Segoe UI Emoji" w:cs="Segoe UI Emoji"/>
          <w:color w:val="E97132"/>
        </w:rPr>
        <w:t>🤝</w:t>
      </w:r>
      <w:r>
        <w:rPr>
          <w:color w:val="E97132"/>
        </w:rPr>
        <w:t xml:space="preserve">  </w:t>
      </w:r>
      <w:r>
        <w:rPr>
          <w:b/>
          <w:bCs/>
        </w:rPr>
        <w:t>Aliados, no proveedores</w:t>
      </w:r>
    </w:p>
    <w:p w14:paraId="1C6D54BA" w14:textId="77777777" w:rsidR="00E55F3A" w:rsidRDefault="00E55F3A" w:rsidP="00E55F3A">
      <w:pPr>
        <w:spacing w:after="80"/>
        <w:ind w:left="480"/>
      </w:pPr>
      <w:r>
        <w:rPr>
          <w:color w:val="3D3D3D"/>
          <w:sz w:val="22"/>
          <w:szCs w:val="22"/>
        </w:rPr>
        <w:t>Entramos a tu organización como socios estratégicos. Entendemos tu reto, diseñamos contigo y medimos el impacto real. El éxito de tu transformación es nuestro éxito.</w:t>
      </w:r>
    </w:p>
    <w:p w14:paraId="29582BBA" w14:textId="77777777" w:rsidR="00E55F3A" w:rsidRDefault="00E55F3A" w:rsidP="00E55F3A">
      <w:pPr>
        <w:spacing w:before="120" w:after="40"/>
      </w:pPr>
      <w:r>
        <w:rPr>
          <w:rFonts w:ascii="Segoe UI Emoji" w:hAnsi="Segoe UI Emoji" w:cs="Segoe UI Emoji"/>
          <w:color w:val="E97132"/>
        </w:rPr>
        <w:t>🌍</w:t>
      </w:r>
      <w:r>
        <w:rPr>
          <w:color w:val="E97132"/>
        </w:rPr>
        <w:t xml:space="preserve">  </w:t>
      </w:r>
      <w:r>
        <w:rPr>
          <w:b/>
          <w:bCs/>
        </w:rPr>
        <w:t>Multidisciplinariedad integrada</w:t>
      </w:r>
    </w:p>
    <w:p w14:paraId="36925557" w14:textId="77777777" w:rsidR="00E55F3A" w:rsidRDefault="00E55F3A" w:rsidP="00E55F3A">
      <w:pPr>
        <w:spacing w:after="80"/>
        <w:ind w:left="480"/>
      </w:pPr>
      <w:r>
        <w:rPr>
          <w:color w:val="3D3D3D"/>
          <w:sz w:val="22"/>
          <w:szCs w:val="22"/>
        </w:rPr>
        <w:t>Ciencias empresariales, ingeniería, psicología, arquitectura, derecho, educación, tecnología, arte y sostenibilidad en un mismo equipo. Porque los problemas complejos no tienen soluciones simples.</w:t>
      </w:r>
    </w:p>
    <w:p w14:paraId="26E0AB1F" w14:textId="77777777" w:rsidR="00E55F3A" w:rsidRDefault="00E55F3A" w:rsidP="00E55F3A">
      <w:pPr>
        <w:spacing w:before="120" w:after="40"/>
      </w:pPr>
      <w:r>
        <w:rPr>
          <w:rFonts w:ascii="Segoe UI Emoji" w:hAnsi="Segoe UI Emoji" w:cs="Segoe UI Emoji"/>
          <w:color w:val="E97132"/>
        </w:rPr>
        <w:t>📊</w:t>
      </w:r>
      <w:r>
        <w:rPr>
          <w:color w:val="E97132"/>
        </w:rPr>
        <w:t xml:space="preserve">  </w:t>
      </w:r>
      <w:r>
        <w:rPr>
          <w:b/>
          <w:bCs/>
        </w:rPr>
        <w:t>Impacto medible</w:t>
      </w:r>
    </w:p>
    <w:p w14:paraId="141186CD" w14:textId="77777777" w:rsidR="00E55F3A" w:rsidRDefault="00E55F3A" w:rsidP="00E55F3A">
      <w:pPr>
        <w:spacing w:after="80"/>
        <w:ind w:left="480"/>
      </w:pPr>
      <w:r>
        <w:rPr>
          <w:color w:val="3D3D3D"/>
          <w:sz w:val="22"/>
          <w:szCs w:val="22"/>
        </w:rPr>
        <w:t>Cada intervención del Hub de Innovación se diseña con indicadores claros de transformación. No entregamos informes: entregamos resultados verificables y sostenibles.</w:t>
      </w:r>
    </w:p>
    <w:p w14:paraId="7F6D2555" w14:textId="77777777" w:rsidR="00E55F3A" w:rsidRDefault="00E55F3A" w:rsidP="00E55F3A">
      <w:pPr>
        <w:spacing w:before="120" w:after="40"/>
      </w:pPr>
      <w:r>
        <w:rPr>
          <w:rFonts w:ascii="Segoe UI Emoji" w:hAnsi="Segoe UI Emoji" w:cs="Segoe UI Emoji"/>
          <w:color w:val="E97132"/>
        </w:rPr>
        <w:t>🏛️</w:t>
      </w:r>
      <w:r>
        <w:rPr>
          <w:color w:val="E97132"/>
        </w:rPr>
        <w:t xml:space="preserve">  </w:t>
      </w:r>
      <w:r>
        <w:rPr>
          <w:b/>
          <w:bCs/>
        </w:rPr>
        <w:t>Más de 60 años de respaldo</w:t>
      </w:r>
    </w:p>
    <w:p w14:paraId="193E3D4B" w14:textId="77777777" w:rsidR="00E55F3A" w:rsidRDefault="00E55F3A" w:rsidP="00E55F3A">
      <w:pPr>
        <w:spacing w:after="80"/>
        <w:ind w:left="480"/>
      </w:pPr>
      <w:r>
        <w:rPr>
          <w:color w:val="3D3D3D"/>
          <w:sz w:val="22"/>
          <w:szCs w:val="22"/>
        </w:rPr>
        <w:t>Nuestra trayectoria, grupos de investigación, laboratorios y talento humano están detrás de cada proyecto. No es solo experiencia: es herencia de conocimiento.</w:t>
      </w:r>
    </w:p>
    <w:p w14:paraId="03C23334" w14:textId="77777777" w:rsidR="00E55F3A" w:rsidRDefault="00E55F3A" w:rsidP="00E55F3A">
      <w:pPr>
        <w:spacing w:after="80"/>
      </w:pPr>
    </w:p>
    <w:p w14:paraId="63B91793" w14:textId="77777777" w:rsidR="00E55F3A" w:rsidRDefault="00E55F3A" w:rsidP="00E55F3A">
      <w:pPr>
        <w:spacing w:after="80"/>
      </w:pPr>
    </w:p>
    <w:p w14:paraId="44557011" w14:textId="77777777" w:rsidR="00E55F3A" w:rsidRDefault="00E55F3A" w:rsidP="00E55F3A">
      <w:pPr>
        <w:spacing w:after="80"/>
      </w:pPr>
    </w:p>
    <w:p w14:paraId="05AAD0D1" w14:textId="77777777" w:rsidR="00E55F3A" w:rsidRDefault="00E55F3A" w:rsidP="00E55F3A">
      <w:pPr>
        <w:spacing w:after="80"/>
      </w:pPr>
    </w:p>
    <w:p w14:paraId="4C32F3E8" w14:textId="77777777" w:rsidR="00E55F3A" w:rsidRDefault="00E55F3A" w:rsidP="00E55F3A"/>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hemeFill="text1"/>
        <w:tblCellMar>
          <w:left w:w="10" w:type="dxa"/>
          <w:right w:w="10" w:type="dxa"/>
        </w:tblCellMar>
        <w:tblLook w:val="0000" w:firstRow="0" w:lastRow="0" w:firstColumn="0" w:lastColumn="0" w:noHBand="0" w:noVBand="0"/>
      </w:tblPr>
      <w:tblGrid>
        <w:gridCol w:w="9360"/>
      </w:tblGrid>
      <w:tr w:rsidR="00E55F3A" w:rsidRPr="00E55F3A" w14:paraId="4DE5C927" w14:textId="77777777" w:rsidTr="00E55F3A">
        <w:tc>
          <w:tcPr>
            <w:tcW w:w="9360" w:type="dxa"/>
            <w:tcBorders>
              <w:top w:val="none" w:sz="0" w:space="0" w:color="FFFFFF"/>
              <w:left w:val="none" w:sz="0" w:space="0" w:color="FFFFFF"/>
              <w:bottom w:val="single" w:sz="6" w:space="0" w:color="E97132"/>
              <w:right w:val="none" w:sz="0" w:space="0" w:color="FFFFFF"/>
            </w:tcBorders>
            <w:shd w:val="clear" w:color="auto" w:fill="000000" w:themeFill="text1"/>
            <w:tcMar>
              <w:top w:w="120" w:type="dxa"/>
              <w:left w:w="240" w:type="dxa"/>
              <w:bottom w:w="120" w:type="dxa"/>
              <w:right w:w="240" w:type="dxa"/>
            </w:tcMar>
          </w:tcPr>
          <w:p w14:paraId="59C3F6F4" w14:textId="191D0BA5" w:rsidR="00E55F3A" w:rsidRPr="00E55F3A" w:rsidRDefault="00E55F3A" w:rsidP="009C7CA9">
            <w:pPr>
              <w:rPr>
                <w:color w:val="FFFFFF" w:themeColor="background1"/>
              </w:rPr>
            </w:pPr>
            <w:r>
              <w:rPr>
                <w:b/>
                <w:bCs/>
                <w:caps/>
                <w:color w:val="FFFFFF" w:themeColor="background1"/>
                <w:sz w:val="26"/>
                <w:szCs w:val="26"/>
              </w:rPr>
              <w:lastRenderedPageBreak/>
              <w:t>bloque</w:t>
            </w:r>
            <w:r w:rsidRPr="00E55F3A">
              <w:rPr>
                <w:b/>
                <w:bCs/>
                <w:caps/>
                <w:color w:val="FFFFFF" w:themeColor="background1"/>
                <w:sz w:val="26"/>
                <w:szCs w:val="26"/>
              </w:rPr>
              <w:t xml:space="preserve"> 2</w:t>
            </w:r>
          </w:p>
        </w:tc>
      </w:tr>
    </w:tbl>
    <w:p w14:paraId="0362C732" w14:textId="77777777" w:rsidR="00E55F3A" w:rsidRDefault="00E55F3A" w:rsidP="00E55F3A">
      <w:pPr>
        <w:spacing w:after="80"/>
      </w:pPr>
    </w:p>
    <w:p w14:paraId="7F5A0FD3" w14:textId="77777777" w:rsidR="00E55F3A" w:rsidRDefault="00E55F3A" w:rsidP="00E55F3A">
      <w:pPr>
        <w:spacing w:after="60"/>
      </w:pPr>
      <w:r>
        <w:rPr>
          <w:b/>
          <w:bCs/>
          <w:sz w:val="30"/>
          <w:szCs w:val="30"/>
        </w:rPr>
        <w:t>¿Cuál de estos retos te suena familiar?</w:t>
      </w:r>
    </w:p>
    <w:p w14:paraId="3D1E0A83" w14:textId="77777777" w:rsidR="00E55F3A" w:rsidRDefault="00E55F3A" w:rsidP="00E55F3A">
      <w:pPr>
        <w:spacing w:after="120"/>
      </w:pPr>
      <w:r>
        <w:rPr>
          <w:i/>
          <w:iCs/>
          <w:color w:val="3D3D3D"/>
          <w:sz w:val="22"/>
          <w:szCs w:val="22"/>
        </w:rPr>
        <w:t>Muchas organizaciones tienen preguntas sin respuesta. El Hub existe para convertirlas en oportunidades.</w:t>
      </w:r>
    </w:p>
    <w:p w14:paraId="44861CFB" w14:textId="77777777" w:rsidR="00E55F3A" w:rsidRDefault="00E55F3A" w:rsidP="00E55F3A">
      <w:pPr>
        <w:spacing w:before="140" w:after="60"/>
      </w:pPr>
      <w:r>
        <w:rPr>
          <w:rFonts w:ascii="Segoe UI Emoji" w:hAnsi="Segoe UI Emoji" w:cs="Segoe UI Emoji"/>
          <w:b/>
          <w:bCs/>
          <w:color w:val="E97132"/>
        </w:rPr>
        <w:t>🏢</w:t>
      </w:r>
      <w:r>
        <w:rPr>
          <w:b/>
          <w:bCs/>
          <w:color w:val="E97132"/>
        </w:rPr>
        <w:t xml:space="preserve">  Empresas</w:t>
      </w:r>
    </w:p>
    <w:p w14:paraId="68129768" w14:textId="77777777" w:rsidR="00E55F3A" w:rsidRDefault="00E55F3A" w:rsidP="00E55F3A">
      <w:pPr>
        <w:pStyle w:val="Prrafodelista"/>
        <w:numPr>
          <w:ilvl w:val="0"/>
          <w:numId w:val="1"/>
        </w:numPr>
        <w:spacing w:before="40" w:after="40"/>
        <w:contextualSpacing w:val="0"/>
      </w:pPr>
      <w:r>
        <w:rPr>
          <w:i/>
          <w:iCs/>
          <w:color w:val="3D3D3D"/>
          <w:sz w:val="22"/>
          <w:szCs w:val="22"/>
        </w:rPr>
        <w:t>«Sabemos que necesitamos innovar, pero no tenemos el equipo ni la metodología para hacerlo.»</w:t>
      </w:r>
    </w:p>
    <w:p w14:paraId="2C4762E6" w14:textId="77777777" w:rsidR="00E55F3A" w:rsidRDefault="00E55F3A" w:rsidP="00E55F3A">
      <w:pPr>
        <w:pStyle w:val="Prrafodelista"/>
        <w:numPr>
          <w:ilvl w:val="0"/>
          <w:numId w:val="1"/>
        </w:numPr>
        <w:spacing w:before="40" w:after="40"/>
        <w:contextualSpacing w:val="0"/>
      </w:pPr>
      <w:r>
        <w:rPr>
          <w:i/>
          <w:iCs/>
          <w:color w:val="3D3D3D"/>
          <w:sz w:val="22"/>
          <w:szCs w:val="22"/>
        </w:rPr>
        <w:t>«Tomamos decisiones sin datos suficientes y eso nos está costando competitividad.»</w:t>
      </w:r>
    </w:p>
    <w:p w14:paraId="49A9DD88" w14:textId="77777777" w:rsidR="00E55F3A" w:rsidRDefault="00E55F3A" w:rsidP="00E55F3A">
      <w:pPr>
        <w:pStyle w:val="Prrafodelista"/>
        <w:numPr>
          <w:ilvl w:val="0"/>
          <w:numId w:val="1"/>
        </w:numPr>
        <w:spacing w:before="40" w:after="40"/>
        <w:contextualSpacing w:val="0"/>
      </w:pPr>
      <w:r>
        <w:rPr>
          <w:i/>
          <w:iCs/>
          <w:color w:val="3D3D3D"/>
          <w:sz w:val="22"/>
          <w:szCs w:val="22"/>
        </w:rPr>
        <w:t>«Nuestros procesos son eficientes pero no sostenibles. El mercado ya nos lo exige.»</w:t>
      </w:r>
    </w:p>
    <w:p w14:paraId="14A48B4B" w14:textId="77777777" w:rsidR="00E55F3A" w:rsidRDefault="00E55F3A" w:rsidP="00E55F3A">
      <w:pPr>
        <w:pStyle w:val="Prrafodelista"/>
        <w:numPr>
          <w:ilvl w:val="0"/>
          <w:numId w:val="1"/>
        </w:numPr>
        <w:spacing w:before="40" w:after="40"/>
        <w:contextualSpacing w:val="0"/>
      </w:pPr>
      <w:r>
        <w:rPr>
          <w:i/>
          <w:iCs/>
          <w:color w:val="3D3D3D"/>
          <w:sz w:val="22"/>
          <w:szCs w:val="22"/>
        </w:rPr>
        <w:t>«Queremos diferenciarnos, pero nuestro modelo de negocio es el mismo de hace diez años.»</w:t>
      </w:r>
    </w:p>
    <w:p w14:paraId="07806A68" w14:textId="77777777" w:rsidR="00E55F3A" w:rsidRDefault="00E55F3A" w:rsidP="00E55F3A">
      <w:pPr>
        <w:spacing w:before="140" w:after="60"/>
      </w:pPr>
      <w:r>
        <w:rPr>
          <w:rFonts w:ascii="Segoe UI Emoji" w:hAnsi="Segoe UI Emoji" w:cs="Segoe UI Emoji"/>
          <w:b/>
          <w:bCs/>
          <w:color w:val="E97132"/>
        </w:rPr>
        <w:t>🏛️</w:t>
      </w:r>
      <w:r>
        <w:rPr>
          <w:b/>
          <w:bCs/>
          <w:color w:val="E97132"/>
        </w:rPr>
        <w:t xml:space="preserve">  Sector Público</w:t>
      </w:r>
    </w:p>
    <w:p w14:paraId="647EC70F" w14:textId="77777777" w:rsidR="00E55F3A" w:rsidRDefault="00E55F3A" w:rsidP="00E55F3A">
      <w:pPr>
        <w:pStyle w:val="Prrafodelista"/>
        <w:numPr>
          <w:ilvl w:val="0"/>
          <w:numId w:val="1"/>
        </w:numPr>
        <w:spacing w:before="40" w:after="40"/>
        <w:contextualSpacing w:val="0"/>
      </w:pPr>
      <w:r>
        <w:rPr>
          <w:i/>
          <w:iCs/>
          <w:color w:val="3D3D3D"/>
          <w:sz w:val="22"/>
          <w:szCs w:val="22"/>
        </w:rPr>
        <w:t>«Diseñamos políticas públicas pero no siempre tenemos el soporte técnico para sustentarlas.»</w:t>
      </w:r>
    </w:p>
    <w:p w14:paraId="6EA77BE3" w14:textId="77777777" w:rsidR="00E55F3A" w:rsidRDefault="00E55F3A" w:rsidP="00E55F3A">
      <w:pPr>
        <w:pStyle w:val="Prrafodelista"/>
        <w:numPr>
          <w:ilvl w:val="0"/>
          <w:numId w:val="1"/>
        </w:numPr>
        <w:spacing w:before="40" w:after="40"/>
        <w:contextualSpacing w:val="0"/>
      </w:pPr>
      <w:r>
        <w:rPr>
          <w:i/>
          <w:iCs/>
          <w:color w:val="3D3D3D"/>
          <w:sz w:val="22"/>
          <w:szCs w:val="22"/>
        </w:rPr>
        <w:t>«Los programas sociales no están generando el impacto esperado y no sabemos exactamente por qué.»</w:t>
      </w:r>
    </w:p>
    <w:p w14:paraId="2A48B3D2" w14:textId="77777777" w:rsidR="00E55F3A" w:rsidRDefault="00E55F3A" w:rsidP="00E55F3A">
      <w:pPr>
        <w:pStyle w:val="Prrafodelista"/>
        <w:numPr>
          <w:ilvl w:val="0"/>
          <w:numId w:val="1"/>
        </w:numPr>
        <w:spacing w:before="40" w:after="40"/>
        <w:contextualSpacing w:val="0"/>
      </w:pPr>
      <w:r>
        <w:rPr>
          <w:i/>
          <w:iCs/>
          <w:color w:val="3D3D3D"/>
          <w:sz w:val="22"/>
          <w:szCs w:val="22"/>
        </w:rPr>
        <w:t>«Necesitamos diagnósticos territoriales rigurosos antes de tomar decisiones de inversión.»</w:t>
      </w:r>
    </w:p>
    <w:p w14:paraId="4227389C" w14:textId="77777777" w:rsidR="00E55F3A" w:rsidRDefault="00E55F3A" w:rsidP="00E55F3A">
      <w:pPr>
        <w:spacing w:before="140" w:after="60"/>
      </w:pPr>
      <w:r>
        <w:rPr>
          <w:rFonts w:ascii="Segoe UI Emoji" w:hAnsi="Segoe UI Emoji" w:cs="Segoe UI Emoji"/>
          <w:b/>
          <w:bCs/>
          <w:color w:val="E97132"/>
        </w:rPr>
        <w:t>🤲</w:t>
      </w:r>
      <w:r>
        <w:rPr>
          <w:b/>
          <w:bCs/>
          <w:color w:val="E97132"/>
        </w:rPr>
        <w:t xml:space="preserve">  </w:t>
      </w:r>
      <w:proofErr w:type="spellStart"/>
      <w:r>
        <w:rPr>
          <w:b/>
          <w:bCs/>
          <w:color w:val="E97132"/>
        </w:rPr>
        <w:t>ONGs</w:t>
      </w:r>
      <w:proofErr w:type="spellEnd"/>
      <w:r>
        <w:rPr>
          <w:b/>
          <w:bCs/>
          <w:color w:val="E97132"/>
        </w:rPr>
        <w:t xml:space="preserve"> y Organizaciones Sociales</w:t>
      </w:r>
    </w:p>
    <w:p w14:paraId="75B390C9" w14:textId="77777777" w:rsidR="00E55F3A" w:rsidRDefault="00E55F3A" w:rsidP="00E55F3A">
      <w:pPr>
        <w:pStyle w:val="Prrafodelista"/>
        <w:numPr>
          <w:ilvl w:val="0"/>
          <w:numId w:val="1"/>
        </w:numPr>
        <w:spacing w:before="40" w:after="40"/>
        <w:contextualSpacing w:val="0"/>
      </w:pPr>
      <w:r>
        <w:rPr>
          <w:i/>
          <w:iCs/>
          <w:color w:val="3D3D3D"/>
          <w:sz w:val="22"/>
          <w:szCs w:val="22"/>
        </w:rPr>
        <w:t>«Llevamos años interviniendo comunidades, pero el impacto no es sistemático ni medible.»</w:t>
      </w:r>
    </w:p>
    <w:p w14:paraId="04C6603D" w14:textId="77777777" w:rsidR="00E55F3A" w:rsidRDefault="00E55F3A" w:rsidP="00E55F3A">
      <w:pPr>
        <w:pStyle w:val="Prrafodelista"/>
        <w:numPr>
          <w:ilvl w:val="0"/>
          <w:numId w:val="1"/>
        </w:numPr>
        <w:spacing w:before="40" w:after="40"/>
        <w:contextualSpacing w:val="0"/>
      </w:pPr>
      <w:r>
        <w:rPr>
          <w:i/>
          <w:iCs/>
          <w:color w:val="3D3D3D"/>
          <w:sz w:val="22"/>
          <w:szCs w:val="22"/>
        </w:rPr>
        <w:t>«Nos falta capacidad metodológica para formular proyectos que accedan a cooperación internacional.»</w:t>
      </w:r>
    </w:p>
    <w:p w14:paraId="4966C952" w14:textId="77777777" w:rsidR="00E55F3A" w:rsidRDefault="00E55F3A" w:rsidP="00E55F3A">
      <w:pPr>
        <w:pStyle w:val="Prrafodelista"/>
        <w:numPr>
          <w:ilvl w:val="0"/>
          <w:numId w:val="1"/>
        </w:numPr>
        <w:spacing w:before="40" w:after="40"/>
        <w:contextualSpacing w:val="0"/>
      </w:pPr>
      <w:r>
        <w:rPr>
          <w:i/>
          <w:iCs/>
          <w:color w:val="3D3D3D"/>
          <w:sz w:val="22"/>
          <w:szCs w:val="22"/>
        </w:rPr>
        <w:t>«Trabajamos en silos: necesitamos un enfoque interdisciplinar para abordar problemas complejos.»</w:t>
      </w:r>
    </w:p>
    <w:p w14:paraId="07461B5F" w14:textId="77777777" w:rsidR="00E55F3A" w:rsidRDefault="00E55F3A" w:rsidP="00E55F3A">
      <w:pPr>
        <w:spacing w:before="140" w:after="60"/>
      </w:pPr>
      <w:r>
        <w:rPr>
          <w:rFonts w:ascii="Segoe UI Emoji" w:hAnsi="Segoe UI Emoji" w:cs="Segoe UI Emoji"/>
          <w:b/>
          <w:bCs/>
          <w:color w:val="E97132"/>
        </w:rPr>
        <w:t>🌿</w:t>
      </w:r>
      <w:r>
        <w:rPr>
          <w:b/>
          <w:bCs/>
          <w:color w:val="E97132"/>
        </w:rPr>
        <w:t xml:space="preserve">  Comunidades y territorios</w:t>
      </w:r>
    </w:p>
    <w:p w14:paraId="2794B10D" w14:textId="77777777" w:rsidR="00E55F3A" w:rsidRDefault="00E55F3A" w:rsidP="00E55F3A">
      <w:pPr>
        <w:pStyle w:val="Prrafodelista"/>
        <w:numPr>
          <w:ilvl w:val="0"/>
          <w:numId w:val="1"/>
        </w:numPr>
        <w:spacing w:before="40" w:after="40"/>
        <w:contextualSpacing w:val="0"/>
      </w:pPr>
      <w:r>
        <w:rPr>
          <w:i/>
          <w:iCs/>
          <w:color w:val="3D3D3D"/>
          <w:sz w:val="22"/>
          <w:szCs w:val="22"/>
        </w:rPr>
        <w:t>«Tenemos recursos y saberes propios, pero necesitamos acompañamiento para convertirlos en soluciones.»</w:t>
      </w:r>
    </w:p>
    <w:p w14:paraId="0E5919A4" w14:textId="77777777" w:rsidR="00E55F3A" w:rsidRDefault="00E55F3A" w:rsidP="00E55F3A">
      <w:pPr>
        <w:pStyle w:val="Prrafodelista"/>
        <w:numPr>
          <w:ilvl w:val="0"/>
          <w:numId w:val="1"/>
        </w:numPr>
        <w:spacing w:before="40" w:after="40"/>
        <w:contextualSpacing w:val="0"/>
      </w:pPr>
      <w:r>
        <w:rPr>
          <w:i/>
          <w:iCs/>
          <w:color w:val="3D3D3D"/>
          <w:sz w:val="22"/>
          <w:szCs w:val="22"/>
        </w:rPr>
        <w:t>«Los proyectos que llegan desde afuera no entienden nuestra realidad ni nuestra cultura.»</w:t>
      </w:r>
    </w:p>
    <w:p w14:paraId="0B395ADC" w14:textId="77777777" w:rsidR="00E55F3A" w:rsidRDefault="00E55F3A" w:rsidP="00E55F3A">
      <w:pPr>
        <w:spacing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E55F3A" w14:paraId="0EDF8B9E" w14:textId="77777777" w:rsidTr="009C7CA9">
        <w:tc>
          <w:tcPr>
            <w:tcW w:w="9360" w:type="dxa"/>
            <w:tcBorders>
              <w:top w:val="none" w:sz="0" w:space="0" w:color="FFFFFF"/>
              <w:left w:val="single" w:sz="12" w:space="0" w:color="E97132"/>
              <w:bottom w:val="none" w:sz="0" w:space="0" w:color="FFFFFF"/>
              <w:right w:val="none" w:sz="0" w:space="0" w:color="FFFFFF"/>
            </w:tcBorders>
            <w:shd w:val="clear" w:color="auto" w:fill="FDF0E8"/>
            <w:tcMar>
              <w:top w:w="140" w:type="dxa"/>
              <w:left w:w="280" w:type="dxa"/>
              <w:bottom w:w="140" w:type="dxa"/>
              <w:right w:w="280" w:type="dxa"/>
            </w:tcMar>
          </w:tcPr>
          <w:p w14:paraId="325F58D4" w14:textId="77777777" w:rsidR="00E55F3A" w:rsidRDefault="00E55F3A" w:rsidP="009C7CA9">
            <w:r>
              <w:rPr>
                <w:i/>
                <w:iCs/>
              </w:rPr>
              <w:t>Si alguno de estos escenarios te describe, estás en el lugar correcto. El Hub tiene el equipo, la metodología y la experiencia para acompañarte desde el diagnóstico hasta el impacto medible.</w:t>
            </w:r>
          </w:p>
        </w:tc>
      </w:tr>
    </w:tbl>
    <w:p w14:paraId="30FBF4A1" w14:textId="77777777" w:rsidR="00E55F3A" w:rsidRDefault="00E55F3A" w:rsidP="00E55F3A">
      <w:pPr>
        <w:spacing w:after="80"/>
      </w:pPr>
    </w:p>
    <w:p w14:paraId="7A304776" w14:textId="77777777" w:rsidR="00E55F3A" w:rsidRDefault="00E55F3A" w:rsidP="00E55F3A">
      <w:pPr>
        <w:spacing w:after="80"/>
      </w:pPr>
      <w:r>
        <w:rPr>
          <w:b/>
          <w:bCs/>
          <w:color w:val="E97132"/>
        </w:rPr>
        <w:t>Cuéntanos tu reto → [formulario / botón]</w:t>
      </w:r>
    </w:p>
    <w:p w14:paraId="29326325" w14:textId="05198D77" w:rsidR="00E55F3A" w:rsidRDefault="00E55F3A" w:rsidP="00E55F3A"/>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hemeFill="text1"/>
        <w:tblCellMar>
          <w:left w:w="10" w:type="dxa"/>
          <w:right w:w="10" w:type="dxa"/>
        </w:tblCellMar>
        <w:tblLook w:val="0000" w:firstRow="0" w:lastRow="0" w:firstColumn="0" w:lastColumn="0" w:noHBand="0" w:noVBand="0"/>
      </w:tblPr>
      <w:tblGrid>
        <w:gridCol w:w="9360"/>
      </w:tblGrid>
      <w:tr w:rsidR="00E55F3A" w:rsidRPr="00E55F3A" w14:paraId="0FDBFC56" w14:textId="77777777" w:rsidTr="00E55F3A">
        <w:tc>
          <w:tcPr>
            <w:tcW w:w="9360" w:type="dxa"/>
            <w:tcBorders>
              <w:top w:val="none" w:sz="0" w:space="0" w:color="FFFFFF"/>
              <w:left w:val="none" w:sz="0" w:space="0" w:color="FFFFFF"/>
              <w:bottom w:val="single" w:sz="6" w:space="0" w:color="E97132"/>
              <w:right w:val="none" w:sz="0" w:space="0" w:color="FFFFFF"/>
            </w:tcBorders>
            <w:shd w:val="clear" w:color="auto" w:fill="000000" w:themeFill="text1"/>
            <w:tcMar>
              <w:top w:w="120" w:type="dxa"/>
              <w:left w:w="240" w:type="dxa"/>
              <w:bottom w:w="120" w:type="dxa"/>
              <w:right w:w="240" w:type="dxa"/>
            </w:tcMar>
          </w:tcPr>
          <w:p w14:paraId="0D123DDD" w14:textId="48269E02" w:rsidR="00E55F3A" w:rsidRPr="00E55F3A" w:rsidRDefault="00E55F3A" w:rsidP="009C7CA9">
            <w:pPr>
              <w:rPr>
                <w:color w:val="FFFFFF" w:themeColor="background1"/>
              </w:rPr>
            </w:pPr>
            <w:r>
              <w:rPr>
                <w:b/>
                <w:bCs/>
                <w:caps/>
                <w:color w:val="FFFFFF" w:themeColor="background1"/>
                <w:sz w:val="26"/>
                <w:szCs w:val="26"/>
              </w:rPr>
              <w:t>bloque</w:t>
            </w:r>
            <w:r w:rsidRPr="00E55F3A">
              <w:rPr>
                <w:b/>
                <w:bCs/>
                <w:caps/>
                <w:color w:val="FFFFFF" w:themeColor="background1"/>
                <w:sz w:val="26"/>
                <w:szCs w:val="26"/>
              </w:rPr>
              <w:t xml:space="preserve"> 3</w:t>
            </w:r>
          </w:p>
        </w:tc>
      </w:tr>
    </w:tbl>
    <w:p w14:paraId="056C39CD" w14:textId="77777777" w:rsidR="00E55F3A" w:rsidRDefault="00E55F3A" w:rsidP="00E55F3A">
      <w:pPr>
        <w:spacing w:after="80"/>
      </w:pPr>
    </w:p>
    <w:p w14:paraId="195D0DAB" w14:textId="77777777" w:rsidR="00E55F3A" w:rsidRDefault="00E55F3A" w:rsidP="00E55F3A">
      <w:pPr>
        <w:spacing w:after="80"/>
      </w:pPr>
      <w:r>
        <w:rPr>
          <w:b/>
          <w:bCs/>
          <w:sz w:val="30"/>
          <w:szCs w:val="30"/>
        </w:rPr>
        <w:t>Llevamos el conocimiento hasta donde más se necesita</w:t>
      </w:r>
    </w:p>
    <w:p w14:paraId="21E227A6" w14:textId="77777777" w:rsidR="00E55F3A" w:rsidRDefault="00E55F3A" w:rsidP="00E55F3A">
      <w:pPr>
        <w:spacing w:after="120"/>
        <w:rPr>
          <w:color w:val="3D3D3D"/>
          <w:sz w:val="22"/>
          <w:szCs w:val="22"/>
        </w:rPr>
      </w:pPr>
      <w:r>
        <w:rPr>
          <w:color w:val="3D3D3D"/>
          <w:sz w:val="22"/>
          <w:szCs w:val="22"/>
        </w:rPr>
        <w:t>El Hub actúa en tres grandes dimensiones de impacto, que operan de forma integrada para generar soluciones completas, sostenibles y con propósito.</w:t>
      </w:r>
    </w:p>
    <w:p w14:paraId="7C17CC90" w14:textId="77777777" w:rsidR="00E55F3A" w:rsidRDefault="00E55F3A" w:rsidP="00E55F3A">
      <w:pPr>
        <w:spacing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3120"/>
        <w:gridCol w:w="3120"/>
      </w:tblGrid>
      <w:tr w:rsidR="00E55F3A" w14:paraId="4BD35B7A" w14:textId="77777777" w:rsidTr="009C7CA9">
        <w:tc>
          <w:tcPr>
            <w:tcW w:w="3120" w:type="dxa"/>
            <w:tcBorders>
              <w:top w:val="none" w:sz="0" w:space="0" w:color="FFFFFF"/>
              <w:left w:val="none" w:sz="0" w:space="0" w:color="FFFFFF"/>
              <w:bottom w:val="none" w:sz="0" w:space="0" w:color="FFFFFF"/>
              <w:right w:val="none" w:sz="0" w:space="0" w:color="FFFFFF"/>
            </w:tcBorders>
            <w:shd w:val="clear" w:color="auto" w:fill="1A1A1A"/>
            <w:tcMar>
              <w:top w:w="200" w:type="dxa"/>
              <w:left w:w="200" w:type="dxa"/>
              <w:bottom w:w="200" w:type="dxa"/>
              <w:right w:w="200" w:type="dxa"/>
            </w:tcMar>
          </w:tcPr>
          <w:p w14:paraId="1B12E4C1" w14:textId="77777777" w:rsidR="00E55F3A" w:rsidRDefault="00E55F3A" w:rsidP="009C7CA9">
            <w:pPr>
              <w:spacing w:after="100"/>
              <w:rPr>
                <w:b/>
                <w:bCs/>
                <w:color w:val="FFFFFF"/>
                <w:sz w:val="22"/>
                <w:szCs w:val="22"/>
              </w:rPr>
            </w:pPr>
            <w:r>
              <w:rPr>
                <w:b/>
                <w:bCs/>
                <w:color w:val="FFFFFF"/>
                <w:sz w:val="22"/>
                <w:szCs w:val="22"/>
              </w:rPr>
              <w:t xml:space="preserve">Línea 1 </w:t>
            </w:r>
          </w:p>
          <w:p w14:paraId="380FB888" w14:textId="657D82E1" w:rsidR="00E55F3A" w:rsidRDefault="00E55F3A" w:rsidP="009C7CA9">
            <w:pPr>
              <w:spacing w:after="100"/>
            </w:pPr>
            <w:r>
              <w:rPr>
                <w:b/>
                <w:bCs/>
                <w:color w:val="FFFFFF"/>
                <w:sz w:val="22"/>
                <w:szCs w:val="22"/>
              </w:rPr>
              <w:t>Centros Especializados</w:t>
            </w:r>
          </w:p>
          <w:p w14:paraId="4E271BF0" w14:textId="77777777" w:rsidR="00E55F3A" w:rsidRDefault="00E55F3A" w:rsidP="009C7CA9">
            <w:r>
              <w:rPr>
                <w:color w:val="E97132"/>
                <w:sz w:val="20"/>
                <w:szCs w:val="20"/>
              </w:rPr>
              <w:t>Servicios técnicos de alto valor con equipos especializados en tecnología, psicología, diseño, educación y ética. Soluciones concretas y metodologías propias.</w:t>
            </w:r>
          </w:p>
        </w:tc>
        <w:tc>
          <w:tcPr>
            <w:tcW w:w="3120" w:type="dxa"/>
            <w:tcBorders>
              <w:top w:val="none" w:sz="0" w:space="0" w:color="FFFFFF"/>
              <w:left w:val="none" w:sz="0" w:space="0" w:color="FFFFFF"/>
              <w:bottom w:val="none" w:sz="0" w:space="0" w:color="FFFFFF"/>
              <w:right w:val="none" w:sz="0" w:space="0" w:color="FFFFFF"/>
            </w:tcBorders>
            <w:shd w:val="clear" w:color="auto" w:fill="E97132"/>
            <w:tcMar>
              <w:top w:w="200" w:type="dxa"/>
              <w:left w:w="200" w:type="dxa"/>
              <w:bottom w:w="200" w:type="dxa"/>
              <w:right w:w="200" w:type="dxa"/>
            </w:tcMar>
          </w:tcPr>
          <w:p w14:paraId="6F7137FB" w14:textId="77777777" w:rsidR="00E55F3A" w:rsidRDefault="00E55F3A" w:rsidP="009C7CA9">
            <w:pPr>
              <w:spacing w:after="100"/>
              <w:rPr>
                <w:b/>
                <w:bCs/>
                <w:color w:val="FFFFFF"/>
                <w:sz w:val="22"/>
                <w:szCs w:val="22"/>
              </w:rPr>
            </w:pPr>
            <w:r>
              <w:rPr>
                <w:b/>
                <w:bCs/>
                <w:color w:val="FFFFFF"/>
                <w:sz w:val="22"/>
                <w:szCs w:val="22"/>
              </w:rPr>
              <w:t xml:space="preserve">Línea 2 </w:t>
            </w:r>
          </w:p>
          <w:p w14:paraId="4D679A8E" w14:textId="33AF843F" w:rsidR="00E55F3A" w:rsidRDefault="00E55F3A" w:rsidP="009C7CA9">
            <w:pPr>
              <w:spacing w:after="100"/>
            </w:pPr>
            <w:r>
              <w:rPr>
                <w:b/>
                <w:bCs/>
                <w:color w:val="FFFFFF"/>
                <w:sz w:val="22"/>
                <w:szCs w:val="22"/>
              </w:rPr>
              <w:t>Mapa de Capacidades</w:t>
            </w:r>
          </w:p>
          <w:p w14:paraId="1AA127A8" w14:textId="77777777" w:rsidR="00E55F3A" w:rsidRDefault="00E55F3A" w:rsidP="009C7CA9">
            <w:r>
              <w:rPr>
                <w:color w:val="FFFFFF"/>
                <w:sz w:val="20"/>
                <w:szCs w:val="20"/>
              </w:rPr>
              <w:t>Consultoría, asistencia técnica y asesoría desde cuatro ejes: cultura y sociedad, bienestar, sostenibilidad territorial y organizaciones del futuro.</w:t>
            </w:r>
          </w:p>
        </w:tc>
        <w:tc>
          <w:tcPr>
            <w:tcW w:w="3120" w:type="dxa"/>
            <w:tcBorders>
              <w:top w:val="none" w:sz="0" w:space="0" w:color="FFFFFF"/>
              <w:left w:val="none" w:sz="0" w:space="0" w:color="FFFFFF"/>
              <w:bottom w:val="none" w:sz="0" w:space="0" w:color="FFFFFF"/>
              <w:right w:val="none" w:sz="0" w:space="0" w:color="FFFFFF"/>
            </w:tcBorders>
            <w:shd w:val="clear" w:color="auto" w:fill="E1392E"/>
            <w:tcMar>
              <w:top w:w="200" w:type="dxa"/>
              <w:left w:w="200" w:type="dxa"/>
              <w:bottom w:w="200" w:type="dxa"/>
              <w:right w:w="200" w:type="dxa"/>
            </w:tcMar>
          </w:tcPr>
          <w:p w14:paraId="7BB9A356" w14:textId="77777777" w:rsidR="00E55F3A" w:rsidRDefault="00E55F3A" w:rsidP="009C7CA9">
            <w:pPr>
              <w:spacing w:after="100"/>
              <w:rPr>
                <w:b/>
                <w:bCs/>
                <w:color w:val="FFFFFF"/>
                <w:sz w:val="22"/>
                <w:szCs w:val="22"/>
              </w:rPr>
            </w:pPr>
            <w:r>
              <w:rPr>
                <w:b/>
                <w:bCs/>
                <w:color w:val="FFFFFF"/>
                <w:sz w:val="22"/>
                <w:szCs w:val="22"/>
              </w:rPr>
              <w:t xml:space="preserve">Línea 3 </w:t>
            </w:r>
          </w:p>
          <w:p w14:paraId="337B2B5A" w14:textId="3EDE92FC" w:rsidR="00E55F3A" w:rsidRDefault="00E55F3A" w:rsidP="009C7CA9">
            <w:pPr>
              <w:spacing w:after="100"/>
            </w:pPr>
            <w:r>
              <w:rPr>
                <w:b/>
                <w:bCs/>
                <w:color w:val="FFFFFF"/>
                <w:sz w:val="22"/>
                <w:szCs w:val="22"/>
              </w:rPr>
              <w:t>I+I+D Aplicada</w:t>
            </w:r>
          </w:p>
          <w:p w14:paraId="173AF4F0" w14:textId="77777777" w:rsidR="00E55F3A" w:rsidRDefault="00E55F3A" w:rsidP="009C7CA9">
            <w:r>
              <w:rPr>
                <w:color w:val="FFFFFF"/>
                <w:sz w:val="20"/>
                <w:szCs w:val="20"/>
              </w:rPr>
              <w:t>Investigación, innovación y desarrollo orientados a resolver problemas complejos desde nodos temáticos: sostenibilidad, bienestar, culturas y pedagogía.</w:t>
            </w:r>
          </w:p>
        </w:tc>
      </w:tr>
    </w:tbl>
    <w:p w14:paraId="06692B52" w14:textId="77777777" w:rsidR="00E55F3A" w:rsidRDefault="00E55F3A" w:rsidP="00E55F3A">
      <w:pPr>
        <w:spacing w:after="120"/>
      </w:pPr>
    </w:p>
    <w:p w14:paraId="0BAF8DA8" w14:textId="77777777" w:rsidR="00E55F3A" w:rsidRDefault="00E55F3A" w:rsidP="00E55F3A">
      <w:pPr>
        <w:spacing w:after="80"/>
      </w:pPr>
      <w:r>
        <w:rPr>
          <w:i/>
          <w:iCs/>
          <w:color w:val="3D3D3D"/>
          <w:sz w:val="22"/>
          <w:szCs w:val="22"/>
        </w:rPr>
        <w:t>Para cada desafío, el Hub diseña una ruta de trabajo personalizada que puede combinar elementos de las tres líneas. No vendemos paquetes: construimos soluciones.</w:t>
      </w:r>
    </w:p>
    <w:p w14:paraId="68DA2797" w14:textId="77777777" w:rsidR="00E55F3A" w:rsidRDefault="00E55F3A" w:rsidP="00E55F3A">
      <w:pPr>
        <w:spacing w:after="80"/>
      </w:pPr>
    </w:p>
    <w:p w14:paraId="142DC997" w14:textId="77777777" w:rsidR="00E55F3A" w:rsidRDefault="00E55F3A" w:rsidP="00E55F3A"/>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hemeFill="text1"/>
        <w:tblCellMar>
          <w:left w:w="10" w:type="dxa"/>
          <w:right w:w="10" w:type="dxa"/>
        </w:tblCellMar>
        <w:tblLook w:val="0000" w:firstRow="0" w:lastRow="0" w:firstColumn="0" w:lastColumn="0" w:noHBand="0" w:noVBand="0"/>
      </w:tblPr>
      <w:tblGrid>
        <w:gridCol w:w="9360"/>
      </w:tblGrid>
      <w:tr w:rsidR="00E55F3A" w:rsidRPr="00E55F3A" w14:paraId="508E3142" w14:textId="77777777" w:rsidTr="00E55F3A">
        <w:tc>
          <w:tcPr>
            <w:tcW w:w="9360" w:type="dxa"/>
            <w:tcBorders>
              <w:top w:val="none" w:sz="0" w:space="0" w:color="FFFFFF"/>
              <w:left w:val="none" w:sz="0" w:space="0" w:color="FFFFFF"/>
              <w:bottom w:val="single" w:sz="6" w:space="0" w:color="E97132"/>
              <w:right w:val="none" w:sz="0" w:space="0" w:color="FFFFFF"/>
            </w:tcBorders>
            <w:shd w:val="clear" w:color="auto" w:fill="000000" w:themeFill="text1"/>
            <w:tcMar>
              <w:top w:w="120" w:type="dxa"/>
              <w:left w:w="240" w:type="dxa"/>
              <w:bottom w:w="120" w:type="dxa"/>
              <w:right w:w="240" w:type="dxa"/>
            </w:tcMar>
          </w:tcPr>
          <w:p w14:paraId="3B9B5164" w14:textId="6106664D" w:rsidR="00E55F3A" w:rsidRPr="00E55F3A" w:rsidRDefault="00E55F3A" w:rsidP="009C7CA9">
            <w:pPr>
              <w:rPr>
                <w:color w:val="FFFFFF" w:themeColor="background1"/>
              </w:rPr>
            </w:pPr>
            <w:r w:rsidRPr="00E55F3A">
              <w:rPr>
                <w:b/>
                <w:bCs/>
                <w:caps/>
                <w:color w:val="FFFFFF" w:themeColor="background1"/>
                <w:sz w:val="26"/>
                <w:szCs w:val="26"/>
              </w:rPr>
              <w:t xml:space="preserve">bloque </w:t>
            </w:r>
            <w:r>
              <w:rPr>
                <w:b/>
                <w:bCs/>
                <w:caps/>
                <w:color w:val="FFFFFF" w:themeColor="background1"/>
                <w:sz w:val="26"/>
                <w:szCs w:val="26"/>
              </w:rPr>
              <w:t>4</w:t>
            </w:r>
          </w:p>
        </w:tc>
      </w:tr>
    </w:tbl>
    <w:p w14:paraId="7A049933" w14:textId="77777777" w:rsidR="00E55F3A" w:rsidRDefault="00E55F3A" w:rsidP="00E55F3A">
      <w:pPr>
        <w:spacing w:after="80"/>
      </w:pPr>
    </w:p>
    <w:p w14:paraId="1D762CC5" w14:textId="77777777" w:rsidR="00E55F3A" w:rsidRDefault="00E55F3A" w:rsidP="00E55F3A">
      <w:pPr>
        <w:spacing w:after="40"/>
      </w:pPr>
      <w:r>
        <w:rPr>
          <w:b/>
          <w:bCs/>
          <w:color w:val="6B6B6B"/>
          <w:sz w:val="20"/>
          <w:szCs w:val="20"/>
        </w:rPr>
        <w:t>TÍTULO:</w:t>
      </w:r>
    </w:p>
    <w:p w14:paraId="59A04321" w14:textId="77777777" w:rsidR="00E55F3A" w:rsidRDefault="00E55F3A" w:rsidP="00E55F3A">
      <w:pPr>
        <w:spacing w:after="80"/>
      </w:pPr>
      <w:r>
        <w:rPr>
          <w:b/>
          <w:bCs/>
          <w:sz w:val="30"/>
          <w:szCs w:val="30"/>
        </w:rPr>
        <w:t>Un proceso claro, transparente y orientado a resultados</w:t>
      </w:r>
    </w:p>
    <w:p w14:paraId="743C205A" w14:textId="77777777" w:rsidR="00E55F3A" w:rsidRDefault="00E55F3A" w:rsidP="00E55F3A">
      <w:pPr>
        <w:spacing w:after="120"/>
        <w:rPr>
          <w:color w:val="3D3D3D"/>
          <w:sz w:val="22"/>
          <w:szCs w:val="22"/>
        </w:rPr>
      </w:pPr>
      <w:r>
        <w:rPr>
          <w:color w:val="3D3D3D"/>
          <w:sz w:val="22"/>
          <w:szCs w:val="22"/>
        </w:rPr>
        <w:t>Trabajar con el Hub no es contratar un servicio: es iniciar una alianza de transformación. Nuestro proceso está diseñado para garantizar que el conocimiento universitario llegue de forma pertinente, ágil y con impacto verificable.</w:t>
      </w:r>
    </w:p>
    <w:p w14:paraId="41B214F5" w14:textId="77777777" w:rsidR="00E55F3A" w:rsidRPr="00990C98" w:rsidRDefault="00E55F3A" w:rsidP="00E55F3A">
      <w:pPr>
        <w:spacing w:after="120"/>
        <w:rPr>
          <w:color w:val="3D3D3D"/>
          <w:sz w:val="22"/>
          <w:szCs w:val="22"/>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00"/>
        <w:gridCol w:w="8560"/>
      </w:tblGrid>
      <w:tr w:rsidR="00E55F3A" w14:paraId="1316C160" w14:textId="77777777" w:rsidTr="009C7CA9">
        <w:tc>
          <w:tcPr>
            <w:tcW w:w="800" w:type="dxa"/>
            <w:tcBorders>
              <w:top w:val="none" w:sz="0" w:space="0" w:color="FFFFFF"/>
              <w:left w:val="none" w:sz="0" w:space="0" w:color="FFFFFF"/>
              <w:bottom w:val="none" w:sz="0" w:space="0" w:color="FFFFFF"/>
              <w:right w:val="none" w:sz="0" w:space="0" w:color="FFFFFF"/>
            </w:tcBorders>
            <w:shd w:val="clear" w:color="auto" w:fill="E97132"/>
            <w:tcMar>
              <w:top w:w="160" w:type="dxa"/>
              <w:left w:w="160" w:type="dxa"/>
              <w:bottom w:w="160" w:type="dxa"/>
              <w:right w:w="160" w:type="dxa"/>
            </w:tcMar>
            <w:vAlign w:val="center"/>
          </w:tcPr>
          <w:p w14:paraId="67DAC302" w14:textId="77777777" w:rsidR="00E55F3A" w:rsidRDefault="00E55F3A" w:rsidP="009C7CA9">
            <w:pPr>
              <w:jc w:val="center"/>
            </w:pPr>
            <w:r>
              <w:rPr>
                <w:b/>
                <w:bCs/>
                <w:color w:val="FFFFFF"/>
                <w:sz w:val="32"/>
                <w:szCs w:val="32"/>
              </w:rPr>
              <w:t>01</w:t>
            </w:r>
          </w:p>
        </w:tc>
        <w:tc>
          <w:tcPr>
            <w:tcW w:w="8560" w:type="dxa"/>
            <w:tcBorders>
              <w:top w:val="single" w:sz="1" w:space="0" w:color="CCCCCC"/>
              <w:left w:val="none" w:sz="0" w:space="0" w:color="FFFFFF"/>
              <w:bottom w:val="single" w:sz="1" w:space="0" w:color="CCCCCC"/>
              <w:right w:val="single" w:sz="1" w:space="0" w:color="CCCCCC"/>
            </w:tcBorders>
            <w:shd w:val="clear" w:color="auto" w:fill="FFFFFF"/>
            <w:tcMar>
              <w:top w:w="140" w:type="dxa"/>
              <w:left w:w="240" w:type="dxa"/>
              <w:bottom w:w="140" w:type="dxa"/>
              <w:right w:w="240" w:type="dxa"/>
            </w:tcMar>
          </w:tcPr>
          <w:p w14:paraId="4E7812EB" w14:textId="77777777" w:rsidR="00E55F3A" w:rsidRDefault="00E55F3A" w:rsidP="009C7CA9">
            <w:pPr>
              <w:spacing w:after="40"/>
            </w:pPr>
            <w:r>
              <w:rPr>
                <w:b/>
                <w:bCs/>
              </w:rPr>
              <w:t>Escuchamos tu realidad</w:t>
            </w:r>
          </w:p>
          <w:p w14:paraId="6F7AB07D" w14:textId="77777777" w:rsidR="00E55F3A" w:rsidRDefault="00E55F3A" w:rsidP="009C7CA9">
            <w:pPr>
              <w:spacing w:after="40"/>
            </w:pPr>
            <w:r>
              <w:rPr>
                <w:color w:val="3D3D3D"/>
                <w:sz w:val="21"/>
                <w:szCs w:val="21"/>
              </w:rPr>
              <w:t>Iniciamos con una conversación exploratoria sin costo. Queremos entender a fondo tu contexto, tus limitaciones y lo que esperas lograr. Este primer paso nos permite identificar qué capacidades del Hub son más pertinentes para tu reto.</w:t>
            </w:r>
          </w:p>
          <w:p w14:paraId="50D1938F" w14:textId="77777777" w:rsidR="00E55F3A" w:rsidRDefault="00E55F3A" w:rsidP="009C7CA9">
            <w:r>
              <w:rPr>
                <w:rFonts w:ascii="Segoe UI Symbol" w:hAnsi="Segoe UI Symbol" w:cs="Segoe UI Symbol"/>
                <w:i/>
                <w:iCs/>
                <w:color w:val="E97132"/>
                <w:sz w:val="19"/>
                <w:szCs w:val="19"/>
              </w:rPr>
              <w:t>⏱</w:t>
            </w:r>
            <w:r>
              <w:rPr>
                <w:i/>
                <w:iCs/>
                <w:color w:val="E97132"/>
                <w:sz w:val="19"/>
                <w:szCs w:val="19"/>
              </w:rPr>
              <w:t xml:space="preserve"> 1-2 reuniones</w:t>
            </w:r>
          </w:p>
        </w:tc>
      </w:tr>
    </w:tbl>
    <w:p w14:paraId="6B052CFB" w14:textId="77777777" w:rsidR="00E55F3A" w:rsidRDefault="00E55F3A" w:rsidP="00E55F3A">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00"/>
        <w:gridCol w:w="8560"/>
      </w:tblGrid>
      <w:tr w:rsidR="00E55F3A" w14:paraId="7D66B08D" w14:textId="77777777" w:rsidTr="009C7CA9">
        <w:tc>
          <w:tcPr>
            <w:tcW w:w="800" w:type="dxa"/>
            <w:tcBorders>
              <w:top w:val="none" w:sz="0" w:space="0" w:color="FFFFFF"/>
              <w:left w:val="none" w:sz="0" w:space="0" w:color="FFFFFF"/>
              <w:bottom w:val="none" w:sz="0" w:space="0" w:color="FFFFFF"/>
              <w:right w:val="none" w:sz="0" w:space="0" w:color="FFFFFF"/>
            </w:tcBorders>
            <w:shd w:val="clear" w:color="auto" w:fill="E97132"/>
            <w:tcMar>
              <w:top w:w="160" w:type="dxa"/>
              <w:left w:w="160" w:type="dxa"/>
              <w:bottom w:w="160" w:type="dxa"/>
              <w:right w:w="160" w:type="dxa"/>
            </w:tcMar>
            <w:vAlign w:val="center"/>
          </w:tcPr>
          <w:p w14:paraId="409B805C" w14:textId="77777777" w:rsidR="00E55F3A" w:rsidRDefault="00E55F3A" w:rsidP="009C7CA9">
            <w:pPr>
              <w:jc w:val="center"/>
            </w:pPr>
            <w:r>
              <w:rPr>
                <w:b/>
                <w:bCs/>
                <w:color w:val="FFFFFF"/>
                <w:sz w:val="32"/>
                <w:szCs w:val="32"/>
              </w:rPr>
              <w:t>02</w:t>
            </w:r>
          </w:p>
        </w:tc>
        <w:tc>
          <w:tcPr>
            <w:tcW w:w="8560" w:type="dxa"/>
            <w:tcBorders>
              <w:top w:val="single" w:sz="1" w:space="0" w:color="CCCCCC"/>
              <w:left w:val="none" w:sz="0" w:space="0" w:color="FFFFFF"/>
              <w:bottom w:val="single" w:sz="1" w:space="0" w:color="CCCCCC"/>
              <w:right w:val="single" w:sz="1" w:space="0" w:color="CCCCCC"/>
            </w:tcBorders>
            <w:shd w:val="clear" w:color="auto" w:fill="FFFFFF"/>
            <w:tcMar>
              <w:top w:w="140" w:type="dxa"/>
              <w:left w:w="240" w:type="dxa"/>
              <w:bottom w:w="140" w:type="dxa"/>
              <w:right w:w="240" w:type="dxa"/>
            </w:tcMar>
          </w:tcPr>
          <w:p w14:paraId="289827E9" w14:textId="77777777" w:rsidR="00E55F3A" w:rsidRDefault="00E55F3A" w:rsidP="009C7CA9">
            <w:pPr>
              <w:spacing w:after="40"/>
            </w:pPr>
            <w:r>
              <w:rPr>
                <w:b/>
                <w:bCs/>
              </w:rPr>
              <w:t xml:space="preserve">Diagnosticamos y </w:t>
            </w:r>
            <w:proofErr w:type="spellStart"/>
            <w:r>
              <w:rPr>
                <w:b/>
                <w:bCs/>
              </w:rPr>
              <w:t>co-diseñamos</w:t>
            </w:r>
            <w:proofErr w:type="spellEnd"/>
          </w:p>
          <w:p w14:paraId="703FCAFE" w14:textId="77777777" w:rsidR="00E55F3A" w:rsidRDefault="00E55F3A" w:rsidP="009C7CA9">
            <w:pPr>
              <w:spacing w:after="40"/>
            </w:pPr>
            <w:r>
              <w:rPr>
                <w:color w:val="3D3D3D"/>
                <w:sz w:val="21"/>
                <w:szCs w:val="21"/>
              </w:rPr>
              <w:t xml:space="preserve">Nuestros equipos analizan el desafío desde múltiples perspectivas disciplinares. </w:t>
            </w:r>
            <w:proofErr w:type="spellStart"/>
            <w:r>
              <w:rPr>
                <w:color w:val="3D3D3D"/>
                <w:sz w:val="21"/>
                <w:szCs w:val="21"/>
              </w:rPr>
              <w:t>Co-diseñamos</w:t>
            </w:r>
            <w:proofErr w:type="spellEnd"/>
            <w:r>
              <w:rPr>
                <w:color w:val="3D3D3D"/>
                <w:sz w:val="21"/>
                <w:szCs w:val="21"/>
              </w:rPr>
              <w:t xml:space="preserve"> contigo la solución: no decidimos por ti. El resultado es una propuesta técnica clara, con objetivos, metodología, equipo asignado y cronograma.</w:t>
            </w:r>
          </w:p>
          <w:p w14:paraId="5A5B58B3" w14:textId="77777777" w:rsidR="00E55F3A" w:rsidRDefault="00E55F3A" w:rsidP="009C7CA9">
            <w:r>
              <w:rPr>
                <w:rFonts w:ascii="Segoe UI Symbol" w:hAnsi="Segoe UI Symbol" w:cs="Segoe UI Symbol"/>
                <w:i/>
                <w:iCs/>
                <w:color w:val="E97132"/>
                <w:sz w:val="19"/>
                <w:szCs w:val="19"/>
              </w:rPr>
              <w:lastRenderedPageBreak/>
              <w:t>⏱</w:t>
            </w:r>
            <w:r>
              <w:rPr>
                <w:i/>
                <w:iCs/>
                <w:color w:val="E97132"/>
                <w:sz w:val="19"/>
                <w:szCs w:val="19"/>
              </w:rPr>
              <w:t xml:space="preserve"> 1-2 semanas</w:t>
            </w:r>
          </w:p>
        </w:tc>
      </w:tr>
    </w:tbl>
    <w:p w14:paraId="67901625" w14:textId="77777777" w:rsidR="00E55F3A" w:rsidRDefault="00E55F3A" w:rsidP="00E55F3A">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00"/>
        <w:gridCol w:w="8560"/>
      </w:tblGrid>
      <w:tr w:rsidR="00E55F3A" w14:paraId="6E0A48C2" w14:textId="77777777" w:rsidTr="009C7CA9">
        <w:tc>
          <w:tcPr>
            <w:tcW w:w="800" w:type="dxa"/>
            <w:tcBorders>
              <w:top w:val="none" w:sz="0" w:space="0" w:color="FFFFFF"/>
              <w:left w:val="none" w:sz="0" w:space="0" w:color="FFFFFF"/>
              <w:bottom w:val="none" w:sz="0" w:space="0" w:color="FFFFFF"/>
              <w:right w:val="none" w:sz="0" w:space="0" w:color="FFFFFF"/>
            </w:tcBorders>
            <w:shd w:val="clear" w:color="auto" w:fill="E97132"/>
            <w:tcMar>
              <w:top w:w="160" w:type="dxa"/>
              <w:left w:w="160" w:type="dxa"/>
              <w:bottom w:w="160" w:type="dxa"/>
              <w:right w:w="160" w:type="dxa"/>
            </w:tcMar>
            <w:vAlign w:val="center"/>
          </w:tcPr>
          <w:p w14:paraId="1DAE6C46" w14:textId="77777777" w:rsidR="00E55F3A" w:rsidRDefault="00E55F3A" w:rsidP="009C7CA9">
            <w:pPr>
              <w:jc w:val="center"/>
            </w:pPr>
            <w:r>
              <w:rPr>
                <w:b/>
                <w:bCs/>
                <w:color w:val="FFFFFF"/>
                <w:sz w:val="32"/>
                <w:szCs w:val="32"/>
              </w:rPr>
              <w:t>03</w:t>
            </w:r>
          </w:p>
        </w:tc>
        <w:tc>
          <w:tcPr>
            <w:tcW w:w="8560" w:type="dxa"/>
            <w:tcBorders>
              <w:top w:val="single" w:sz="1" w:space="0" w:color="CCCCCC"/>
              <w:left w:val="none" w:sz="0" w:space="0" w:color="FFFFFF"/>
              <w:bottom w:val="single" w:sz="1" w:space="0" w:color="CCCCCC"/>
              <w:right w:val="single" w:sz="1" w:space="0" w:color="CCCCCC"/>
            </w:tcBorders>
            <w:shd w:val="clear" w:color="auto" w:fill="FFFFFF"/>
            <w:tcMar>
              <w:top w:w="140" w:type="dxa"/>
              <w:left w:w="240" w:type="dxa"/>
              <w:bottom w:w="140" w:type="dxa"/>
              <w:right w:w="240" w:type="dxa"/>
            </w:tcMar>
          </w:tcPr>
          <w:p w14:paraId="477C834F" w14:textId="77777777" w:rsidR="00E55F3A" w:rsidRDefault="00E55F3A" w:rsidP="009C7CA9">
            <w:pPr>
              <w:spacing w:after="40"/>
            </w:pPr>
            <w:r>
              <w:rPr>
                <w:b/>
                <w:bCs/>
              </w:rPr>
              <w:t>Implementamos con acompañamiento</w:t>
            </w:r>
          </w:p>
          <w:p w14:paraId="0EC64B4A" w14:textId="77777777" w:rsidR="00E55F3A" w:rsidRDefault="00E55F3A" w:rsidP="009C7CA9">
            <w:pPr>
              <w:spacing w:after="40"/>
            </w:pPr>
            <w:r>
              <w:rPr>
                <w:color w:val="3D3D3D"/>
                <w:sz w:val="21"/>
                <w:szCs w:val="21"/>
              </w:rPr>
              <w:t>Ejecutamos el proyecto con un equipo interdisciplinar alineado con tu organización. Generamos reportes de avance, ajustamos en tiempo real y garantizamos que cada etapa entregue valor tangible.</w:t>
            </w:r>
          </w:p>
          <w:p w14:paraId="68430456" w14:textId="77777777" w:rsidR="00E55F3A" w:rsidRDefault="00E55F3A" w:rsidP="009C7CA9">
            <w:r>
              <w:rPr>
                <w:rFonts w:ascii="Segoe UI Symbol" w:hAnsi="Segoe UI Symbol" w:cs="Segoe UI Symbol"/>
                <w:i/>
                <w:iCs/>
                <w:color w:val="E97132"/>
                <w:sz w:val="19"/>
                <w:szCs w:val="19"/>
              </w:rPr>
              <w:t>⏱</w:t>
            </w:r>
            <w:r>
              <w:rPr>
                <w:i/>
                <w:iCs/>
                <w:color w:val="E97132"/>
                <w:sz w:val="19"/>
                <w:szCs w:val="19"/>
              </w:rPr>
              <w:t xml:space="preserve"> Variable según proyecto</w:t>
            </w:r>
          </w:p>
        </w:tc>
      </w:tr>
    </w:tbl>
    <w:p w14:paraId="1B961B70" w14:textId="77777777" w:rsidR="00E55F3A" w:rsidRDefault="00E55F3A" w:rsidP="00E55F3A">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00"/>
        <w:gridCol w:w="8560"/>
      </w:tblGrid>
      <w:tr w:rsidR="00E55F3A" w14:paraId="697DA2B6" w14:textId="77777777" w:rsidTr="009C7CA9">
        <w:tc>
          <w:tcPr>
            <w:tcW w:w="800" w:type="dxa"/>
            <w:tcBorders>
              <w:top w:val="none" w:sz="0" w:space="0" w:color="FFFFFF"/>
              <w:left w:val="none" w:sz="0" w:space="0" w:color="FFFFFF"/>
              <w:bottom w:val="none" w:sz="0" w:space="0" w:color="FFFFFF"/>
              <w:right w:val="none" w:sz="0" w:space="0" w:color="FFFFFF"/>
            </w:tcBorders>
            <w:shd w:val="clear" w:color="auto" w:fill="E97132"/>
            <w:tcMar>
              <w:top w:w="160" w:type="dxa"/>
              <w:left w:w="160" w:type="dxa"/>
              <w:bottom w:w="160" w:type="dxa"/>
              <w:right w:w="160" w:type="dxa"/>
            </w:tcMar>
            <w:vAlign w:val="center"/>
          </w:tcPr>
          <w:p w14:paraId="68A74CF6" w14:textId="77777777" w:rsidR="00E55F3A" w:rsidRDefault="00E55F3A" w:rsidP="009C7CA9">
            <w:pPr>
              <w:jc w:val="center"/>
            </w:pPr>
            <w:r>
              <w:rPr>
                <w:b/>
                <w:bCs/>
                <w:color w:val="FFFFFF"/>
                <w:sz w:val="32"/>
                <w:szCs w:val="32"/>
              </w:rPr>
              <w:t>04</w:t>
            </w:r>
          </w:p>
        </w:tc>
        <w:tc>
          <w:tcPr>
            <w:tcW w:w="8560" w:type="dxa"/>
            <w:tcBorders>
              <w:top w:val="single" w:sz="1" w:space="0" w:color="CCCCCC"/>
              <w:left w:val="none" w:sz="0" w:space="0" w:color="FFFFFF"/>
              <w:bottom w:val="single" w:sz="1" w:space="0" w:color="CCCCCC"/>
              <w:right w:val="single" w:sz="1" w:space="0" w:color="CCCCCC"/>
            </w:tcBorders>
            <w:shd w:val="clear" w:color="auto" w:fill="FFFFFF"/>
            <w:tcMar>
              <w:top w:w="140" w:type="dxa"/>
              <w:left w:w="240" w:type="dxa"/>
              <w:bottom w:w="140" w:type="dxa"/>
              <w:right w:w="240" w:type="dxa"/>
            </w:tcMar>
          </w:tcPr>
          <w:p w14:paraId="754058D3" w14:textId="77777777" w:rsidR="00E55F3A" w:rsidRDefault="00E55F3A" w:rsidP="009C7CA9">
            <w:pPr>
              <w:spacing w:after="40"/>
            </w:pPr>
            <w:r>
              <w:rPr>
                <w:b/>
                <w:bCs/>
              </w:rPr>
              <w:t>Medimos el impacto real</w:t>
            </w:r>
          </w:p>
          <w:p w14:paraId="409C803A" w14:textId="77777777" w:rsidR="00E55F3A" w:rsidRDefault="00E55F3A" w:rsidP="009C7CA9">
            <w:pPr>
              <w:spacing w:after="40"/>
            </w:pPr>
            <w:r>
              <w:rPr>
                <w:color w:val="3D3D3D"/>
                <w:sz w:val="21"/>
                <w:szCs w:val="21"/>
              </w:rPr>
              <w:t>Todo proyecto del Hub cierra con un informe de impacto que va más allá de los entregables: medimos la transformación generada en dimensiones sociales, económicas, ambientales o culturales, según el tipo de solución.</w:t>
            </w:r>
          </w:p>
          <w:p w14:paraId="4EF0085C" w14:textId="77777777" w:rsidR="00E55F3A" w:rsidRDefault="00E55F3A" w:rsidP="009C7CA9">
            <w:r>
              <w:rPr>
                <w:rFonts w:ascii="Segoe UI Symbol" w:hAnsi="Segoe UI Symbol" w:cs="Segoe UI Symbol"/>
                <w:i/>
                <w:iCs/>
                <w:color w:val="E97132"/>
                <w:sz w:val="19"/>
                <w:szCs w:val="19"/>
              </w:rPr>
              <w:t>⏱</w:t>
            </w:r>
            <w:r>
              <w:rPr>
                <w:i/>
                <w:iCs/>
                <w:color w:val="E97132"/>
                <w:sz w:val="19"/>
                <w:szCs w:val="19"/>
              </w:rPr>
              <w:t xml:space="preserve"> Cierre y seguimiento</w:t>
            </w:r>
          </w:p>
        </w:tc>
      </w:tr>
    </w:tbl>
    <w:p w14:paraId="13D81289" w14:textId="77777777" w:rsidR="00E55F3A" w:rsidRDefault="00E55F3A" w:rsidP="00E55F3A">
      <w:pPr>
        <w:spacing w:after="80"/>
      </w:pPr>
    </w:p>
    <w:p w14:paraId="634BD341" w14:textId="77777777" w:rsidR="00E55F3A" w:rsidRDefault="00E55F3A" w:rsidP="00E55F3A">
      <w:r>
        <w:br/>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hemeFill="text1"/>
        <w:tblCellMar>
          <w:left w:w="10" w:type="dxa"/>
          <w:right w:w="10" w:type="dxa"/>
        </w:tblCellMar>
        <w:tblLook w:val="0000" w:firstRow="0" w:lastRow="0" w:firstColumn="0" w:lastColumn="0" w:noHBand="0" w:noVBand="0"/>
      </w:tblPr>
      <w:tblGrid>
        <w:gridCol w:w="9360"/>
      </w:tblGrid>
      <w:tr w:rsidR="00E55F3A" w:rsidRPr="00E55F3A" w14:paraId="2F6247E5" w14:textId="77777777" w:rsidTr="00E55F3A">
        <w:tc>
          <w:tcPr>
            <w:tcW w:w="9360" w:type="dxa"/>
            <w:tcBorders>
              <w:top w:val="none" w:sz="0" w:space="0" w:color="FFFFFF"/>
              <w:left w:val="none" w:sz="0" w:space="0" w:color="FFFFFF"/>
              <w:bottom w:val="single" w:sz="6" w:space="0" w:color="E97132"/>
              <w:right w:val="none" w:sz="0" w:space="0" w:color="FFFFFF"/>
            </w:tcBorders>
            <w:shd w:val="clear" w:color="auto" w:fill="000000" w:themeFill="text1"/>
            <w:tcMar>
              <w:top w:w="120" w:type="dxa"/>
              <w:left w:w="240" w:type="dxa"/>
              <w:bottom w:w="120" w:type="dxa"/>
              <w:right w:w="240" w:type="dxa"/>
            </w:tcMar>
          </w:tcPr>
          <w:p w14:paraId="6EF45B5F" w14:textId="669FF88E" w:rsidR="00E55F3A" w:rsidRPr="00E55F3A" w:rsidRDefault="00E55F3A" w:rsidP="009C7CA9">
            <w:pPr>
              <w:rPr>
                <w:color w:val="FFFFFF" w:themeColor="background1"/>
              </w:rPr>
            </w:pPr>
            <w:r w:rsidRPr="00E55F3A">
              <w:rPr>
                <w:b/>
                <w:bCs/>
                <w:caps/>
                <w:color w:val="FFFFFF" w:themeColor="background1"/>
                <w:sz w:val="26"/>
                <w:szCs w:val="26"/>
              </w:rPr>
              <w:t>bloque 5</w:t>
            </w:r>
          </w:p>
        </w:tc>
      </w:tr>
    </w:tbl>
    <w:p w14:paraId="686CE3BF" w14:textId="77777777" w:rsidR="00E55F3A" w:rsidRDefault="00E55F3A" w:rsidP="00E55F3A">
      <w:pPr>
        <w:spacing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7CAAC" w:themeFill="accent2" w:themeFillTint="66"/>
        <w:tblCellMar>
          <w:left w:w="10" w:type="dxa"/>
          <w:right w:w="10" w:type="dxa"/>
        </w:tblCellMar>
        <w:tblLook w:val="0000" w:firstRow="0" w:lastRow="0" w:firstColumn="0" w:lastColumn="0" w:noHBand="0" w:noVBand="0"/>
      </w:tblPr>
      <w:tblGrid>
        <w:gridCol w:w="9360"/>
      </w:tblGrid>
      <w:tr w:rsidR="00E55F3A" w14:paraId="61E0B3D5" w14:textId="77777777" w:rsidTr="00E55F3A">
        <w:tc>
          <w:tcPr>
            <w:tcW w:w="9360" w:type="dxa"/>
            <w:tcBorders>
              <w:top w:val="none" w:sz="0" w:space="0" w:color="FFFFFF"/>
              <w:left w:val="none" w:sz="0" w:space="0" w:color="FFFFFF"/>
              <w:bottom w:val="none" w:sz="0" w:space="0" w:color="FFFFFF"/>
              <w:right w:val="none" w:sz="0" w:space="0" w:color="FFFFFF"/>
            </w:tcBorders>
            <w:shd w:val="clear" w:color="auto" w:fill="F7CAAC" w:themeFill="accent2" w:themeFillTint="66"/>
            <w:tcMar>
              <w:top w:w="160" w:type="dxa"/>
              <w:left w:w="300" w:type="dxa"/>
              <w:bottom w:w="160" w:type="dxa"/>
              <w:right w:w="300" w:type="dxa"/>
            </w:tcMar>
          </w:tcPr>
          <w:p w14:paraId="5FD640CB" w14:textId="77777777" w:rsidR="00E55F3A" w:rsidRDefault="00E55F3A" w:rsidP="009C7CA9">
            <w:pPr>
              <w:rPr>
                <w:b/>
                <w:bCs/>
                <w:caps/>
                <w:color w:val="E97132"/>
                <w:sz w:val="28"/>
                <w:szCs w:val="28"/>
              </w:rPr>
            </w:pPr>
            <w:r>
              <w:rPr>
                <w:b/>
                <w:bCs/>
                <w:caps/>
                <w:color w:val="E97132"/>
                <w:sz w:val="28"/>
                <w:szCs w:val="28"/>
              </w:rPr>
              <w:t>LÍNEA 1</w:t>
            </w:r>
          </w:p>
          <w:p w14:paraId="346A0222" w14:textId="456BBF05" w:rsidR="00E55F3A" w:rsidRDefault="00E55F3A" w:rsidP="009C7CA9">
            <w:r>
              <w:rPr>
                <w:b/>
                <w:bCs/>
                <w:caps/>
                <w:color w:val="E97132"/>
                <w:sz w:val="28"/>
                <w:szCs w:val="28"/>
              </w:rPr>
              <w:t>CENTROS DE SERVICIOS ESPECIALIZADOS</w:t>
            </w:r>
          </w:p>
        </w:tc>
      </w:tr>
    </w:tbl>
    <w:p w14:paraId="045FD849" w14:textId="77777777" w:rsidR="00E55F3A" w:rsidRDefault="00E55F3A" w:rsidP="00E55F3A">
      <w:pPr>
        <w:spacing w:after="80"/>
      </w:pPr>
    </w:p>
    <w:p w14:paraId="6BF91D31" w14:textId="77777777" w:rsidR="00E55F3A" w:rsidRDefault="00E55F3A" w:rsidP="00E55F3A">
      <w:pPr>
        <w:spacing w:before="160" w:after="60"/>
      </w:pPr>
      <w:r>
        <w:rPr>
          <w:b/>
          <w:bCs/>
          <w:color w:val="E97132"/>
        </w:rPr>
        <w:t>LAB INSIGHT — Diseño, Urbanismo y Cultura</w:t>
      </w:r>
    </w:p>
    <w:p w14:paraId="4EE1D53D" w14:textId="77777777" w:rsidR="00E55F3A" w:rsidRDefault="00E55F3A" w:rsidP="00E55F3A">
      <w:pPr>
        <w:spacing w:after="80"/>
      </w:pPr>
      <w:r>
        <w:rPr>
          <w:b/>
          <w:bCs/>
          <w:i/>
          <w:iCs/>
          <w:sz w:val="22"/>
          <w:szCs w:val="22"/>
        </w:rPr>
        <w:t>Transforma espacios, fortalece territorios y activa comunidades con diseño que piensa en las personas.</w:t>
      </w:r>
    </w:p>
    <w:p w14:paraId="48BE697D" w14:textId="77777777" w:rsidR="00E55F3A" w:rsidRDefault="00E55F3A" w:rsidP="00E55F3A">
      <w:pPr>
        <w:spacing w:after="40"/>
      </w:pPr>
      <w:r>
        <w:rPr>
          <w:b/>
          <w:bCs/>
          <w:color w:val="6B6B6B"/>
          <w:sz w:val="20"/>
          <w:szCs w:val="20"/>
        </w:rPr>
        <w:t>Servicios incluidos:</w:t>
      </w:r>
    </w:p>
    <w:p w14:paraId="4BE1C291" w14:textId="77777777" w:rsidR="00E55F3A" w:rsidRDefault="00E55F3A" w:rsidP="00E55F3A">
      <w:pPr>
        <w:pStyle w:val="Prrafodelista"/>
        <w:numPr>
          <w:ilvl w:val="0"/>
          <w:numId w:val="2"/>
        </w:numPr>
        <w:spacing w:before="30" w:after="30"/>
        <w:contextualSpacing w:val="0"/>
      </w:pPr>
      <w:r>
        <w:rPr>
          <w:color w:val="3D3D3D"/>
          <w:sz w:val="21"/>
          <w:szCs w:val="21"/>
        </w:rPr>
        <w:t>Diseño urbano participativo y planeación territorial sostenible</w:t>
      </w:r>
    </w:p>
    <w:p w14:paraId="2EF20C91" w14:textId="77777777" w:rsidR="00E55F3A" w:rsidRDefault="00E55F3A" w:rsidP="00E55F3A">
      <w:pPr>
        <w:pStyle w:val="Prrafodelista"/>
        <w:numPr>
          <w:ilvl w:val="0"/>
          <w:numId w:val="2"/>
        </w:numPr>
        <w:spacing w:before="30" w:after="30"/>
        <w:contextualSpacing w:val="0"/>
      </w:pPr>
      <w:r>
        <w:rPr>
          <w:color w:val="3D3D3D"/>
          <w:sz w:val="21"/>
          <w:szCs w:val="21"/>
        </w:rPr>
        <w:t>Innovación en arquitectura con enfoque social y ambiental</w:t>
      </w:r>
    </w:p>
    <w:p w14:paraId="16D8F2FE" w14:textId="77777777" w:rsidR="00E55F3A" w:rsidRDefault="00E55F3A" w:rsidP="00E55F3A">
      <w:pPr>
        <w:pStyle w:val="Prrafodelista"/>
        <w:numPr>
          <w:ilvl w:val="0"/>
          <w:numId w:val="2"/>
        </w:numPr>
        <w:spacing w:before="30" w:after="30"/>
        <w:contextualSpacing w:val="0"/>
      </w:pPr>
      <w:r>
        <w:rPr>
          <w:color w:val="3D3D3D"/>
          <w:sz w:val="21"/>
          <w:szCs w:val="21"/>
        </w:rPr>
        <w:t>Programas de arte y cultura para el desarrollo comunitario</w:t>
      </w:r>
    </w:p>
    <w:p w14:paraId="1BEEA55C" w14:textId="77777777" w:rsidR="00E55F3A" w:rsidRDefault="00E55F3A" w:rsidP="00E55F3A">
      <w:pPr>
        <w:pStyle w:val="Prrafodelista"/>
        <w:numPr>
          <w:ilvl w:val="0"/>
          <w:numId w:val="2"/>
        </w:numPr>
        <w:spacing w:before="30" w:after="30"/>
        <w:contextualSpacing w:val="0"/>
      </w:pPr>
      <w:r>
        <w:rPr>
          <w:color w:val="3D3D3D"/>
          <w:sz w:val="21"/>
          <w:szCs w:val="21"/>
        </w:rPr>
        <w:t>Formación articulada a proyectos de impacto territorial</w:t>
      </w:r>
    </w:p>
    <w:p w14:paraId="2D4A7EE8" w14:textId="77777777" w:rsidR="00E55F3A" w:rsidRDefault="00E55F3A" w:rsidP="00E55F3A">
      <w:pPr>
        <w:pStyle w:val="Prrafodelista"/>
        <w:numPr>
          <w:ilvl w:val="0"/>
          <w:numId w:val="2"/>
        </w:numPr>
        <w:spacing w:before="30" w:after="30"/>
        <w:contextualSpacing w:val="0"/>
      </w:pPr>
      <w:r>
        <w:rPr>
          <w:color w:val="3D3D3D"/>
          <w:sz w:val="21"/>
          <w:szCs w:val="21"/>
        </w:rPr>
        <w:t>Mentoría y desarrollo profesional para equipos creativos</w:t>
      </w:r>
    </w:p>
    <w:p w14:paraId="1DF364DF" w14:textId="77777777" w:rsidR="00E55F3A" w:rsidRDefault="00E55F3A" w:rsidP="00E55F3A">
      <w:pPr>
        <w:spacing w:before="80" w:after="120"/>
        <w:rPr>
          <w:b/>
          <w:bCs/>
          <w:color w:val="E97132"/>
          <w:sz w:val="20"/>
          <w:szCs w:val="20"/>
        </w:rPr>
      </w:pPr>
    </w:p>
    <w:p w14:paraId="1D7189A5" w14:textId="77777777" w:rsidR="00E55F3A" w:rsidRDefault="00E55F3A" w:rsidP="00E55F3A">
      <w:pPr>
        <w:spacing w:before="80" w:after="120"/>
      </w:pPr>
      <w:r>
        <w:rPr>
          <w:b/>
          <w:bCs/>
          <w:color w:val="E97132"/>
          <w:sz w:val="20"/>
          <w:szCs w:val="20"/>
        </w:rPr>
        <w:t xml:space="preserve">Perfecto para: </w:t>
      </w:r>
      <w:r>
        <w:rPr>
          <w:color w:val="3D3D3D"/>
          <w:sz w:val="20"/>
          <w:szCs w:val="20"/>
        </w:rPr>
        <w:t>Municipios, comunidades, constructoras, fundaciones culturales, cajas de compensación, proyectos de regeneración urbana.</w:t>
      </w:r>
    </w:p>
    <w:p w14:paraId="27BA2F1F" w14:textId="77777777" w:rsidR="00E55F3A" w:rsidRDefault="00E55F3A" w:rsidP="00E55F3A">
      <w:pPr>
        <w:spacing w:before="160" w:after="60"/>
        <w:rPr>
          <w:b/>
          <w:bCs/>
          <w:color w:val="E97132"/>
        </w:rPr>
      </w:pPr>
    </w:p>
    <w:p w14:paraId="2CAE8A3C" w14:textId="77777777" w:rsidR="00E55F3A" w:rsidRDefault="00E55F3A" w:rsidP="00E55F3A">
      <w:pPr>
        <w:spacing w:before="160" w:after="60"/>
      </w:pPr>
      <w:r>
        <w:rPr>
          <w:b/>
          <w:bCs/>
          <w:color w:val="E97132"/>
        </w:rPr>
        <w:t>CONSULTORIO EMPRESARIAL</w:t>
      </w:r>
    </w:p>
    <w:p w14:paraId="3EF9EEB2" w14:textId="77777777" w:rsidR="00E55F3A" w:rsidRDefault="00E55F3A" w:rsidP="00E55F3A">
      <w:pPr>
        <w:spacing w:after="80"/>
      </w:pPr>
      <w:r>
        <w:rPr>
          <w:b/>
          <w:bCs/>
          <w:i/>
          <w:iCs/>
          <w:sz w:val="22"/>
          <w:szCs w:val="22"/>
        </w:rPr>
        <w:t>Crecimiento inteligente, sostenible y con propósito para organizaciones que quieren más que rentabilidad.</w:t>
      </w:r>
    </w:p>
    <w:p w14:paraId="154706C5" w14:textId="77777777" w:rsidR="00E55F3A" w:rsidRDefault="00E55F3A" w:rsidP="00E55F3A">
      <w:pPr>
        <w:spacing w:after="40"/>
      </w:pPr>
      <w:r>
        <w:rPr>
          <w:b/>
          <w:bCs/>
          <w:color w:val="6B6B6B"/>
          <w:sz w:val="20"/>
          <w:szCs w:val="20"/>
        </w:rPr>
        <w:lastRenderedPageBreak/>
        <w:t>Servicios incluidos:</w:t>
      </w:r>
    </w:p>
    <w:p w14:paraId="60DB80D1" w14:textId="77777777" w:rsidR="00E55F3A" w:rsidRDefault="00E55F3A" w:rsidP="00E55F3A">
      <w:pPr>
        <w:pStyle w:val="Prrafodelista"/>
        <w:numPr>
          <w:ilvl w:val="0"/>
          <w:numId w:val="2"/>
        </w:numPr>
        <w:spacing w:before="30" w:after="30"/>
        <w:contextualSpacing w:val="0"/>
      </w:pPr>
      <w:r>
        <w:rPr>
          <w:color w:val="3D3D3D"/>
          <w:sz w:val="21"/>
          <w:szCs w:val="21"/>
        </w:rPr>
        <w:t>Diagnóstico e implementación de estrategias de innovación empresarial</w:t>
      </w:r>
    </w:p>
    <w:p w14:paraId="5FE9B62E" w14:textId="77777777" w:rsidR="00E55F3A" w:rsidRDefault="00E55F3A" w:rsidP="00E55F3A">
      <w:pPr>
        <w:pStyle w:val="Prrafodelista"/>
        <w:numPr>
          <w:ilvl w:val="0"/>
          <w:numId w:val="2"/>
        </w:numPr>
        <w:spacing w:before="30" w:after="30"/>
        <w:contextualSpacing w:val="0"/>
      </w:pPr>
      <w:r>
        <w:rPr>
          <w:color w:val="3D3D3D"/>
          <w:sz w:val="21"/>
          <w:szCs w:val="21"/>
        </w:rPr>
        <w:t>Asesoría en sostenibilidad: modelos circulares, reporte ESG, transición verde</w:t>
      </w:r>
    </w:p>
    <w:p w14:paraId="23FEDDE7" w14:textId="77777777" w:rsidR="00E55F3A" w:rsidRDefault="00E55F3A" w:rsidP="00E55F3A">
      <w:pPr>
        <w:pStyle w:val="Prrafodelista"/>
        <w:numPr>
          <w:ilvl w:val="0"/>
          <w:numId w:val="2"/>
        </w:numPr>
        <w:spacing w:before="30" w:after="30"/>
        <w:contextualSpacing w:val="0"/>
      </w:pPr>
      <w:r>
        <w:rPr>
          <w:color w:val="3D3D3D"/>
          <w:sz w:val="21"/>
          <w:szCs w:val="21"/>
        </w:rPr>
        <w:t>Estrategias para el sector de turismo sostenible e inteligente</w:t>
      </w:r>
    </w:p>
    <w:p w14:paraId="03939C92" w14:textId="77777777" w:rsidR="00E55F3A" w:rsidRDefault="00E55F3A" w:rsidP="00E55F3A">
      <w:pPr>
        <w:pStyle w:val="Prrafodelista"/>
        <w:numPr>
          <w:ilvl w:val="0"/>
          <w:numId w:val="2"/>
        </w:numPr>
        <w:spacing w:before="30" w:after="30"/>
        <w:contextualSpacing w:val="0"/>
      </w:pPr>
      <w:r>
        <w:rPr>
          <w:color w:val="3D3D3D"/>
          <w:sz w:val="21"/>
          <w:szCs w:val="21"/>
        </w:rPr>
        <w:t>Diseño de modelos de negocio con enfoque de impacto medible</w:t>
      </w:r>
    </w:p>
    <w:p w14:paraId="50EA429D" w14:textId="77777777" w:rsidR="00E55F3A" w:rsidRDefault="00E55F3A" w:rsidP="00E55F3A">
      <w:pPr>
        <w:spacing w:before="80" w:after="120"/>
        <w:rPr>
          <w:b/>
          <w:bCs/>
          <w:color w:val="E97132"/>
          <w:sz w:val="20"/>
          <w:szCs w:val="20"/>
        </w:rPr>
      </w:pPr>
    </w:p>
    <w:p w14:paraId="460A5601" w14:textId="77777777" w:rsidR="00E55F3A" w:rsidRDefault="00E55F3A" w:rsidP="00E55F3A">
      <w:pPr>
        <w:spacing w:before="80" w:after="120"/>
      </w:pPr>
      <w:r>
        <w:rPr>
          <w:b/>
          <w:bCs/>
          <w:color w:val="E97132"/>
          <w:sz w:val="20"/>
          <w:szCs w:val="20"/>
        </w:rPr>
        <w:t xml:space="preserve">Perfecto para: </w:t>
      </w:r>
      <w:r>
        <w:rPr>
          <w:color w:val="3D3D3D"/>
          <w:sz w:val="20"/>
          <w:szCs w:val="20"/>
        </w:rPr>
        <w:t>PYMES, grandes empresas, gremios, cámaras de comercio, destinos turísticos.</w:t>
      </w:r>
    </w:p>
    <w:p w14:paraId="15923D75" w14:textId="77777777" w:rsidR="00E55F3A" w:rsidRDefault="00E55F3A" w:rsidP="00E55F3A">
      <w:pPr>
        <w:spacing w:before="160" w:after="60"/>
        <w:rPr>
          <w:b/>
          <w:bCs/>
          <w:color w:val="E97132"/>
        </w:rPr>
      </w:pPr>
    </w:p>
    <w:p w14:paraId="264C63DC" w14:textId="77777777" w:rsidR="00E55F3A" w:rsidRDefault="00E55F3A" w:rsidP="00E55F3A">
      <w:pPr>
        <w:spacing w:before="160" w:after="60"/>
      </w:pPr>
      <w:r>
        <w:rPr>
          <w:b/>
          <w:bCs/>
          <w:color w:val="E97132"/>
        </w:rPr>
        <w:t>CONSULTORIO DE EDUCACIÓN E INNOVACIÓN</w:t>
      </w:r>
    </w:p>
    <w:p w14:paraId="5B9FA4CB" w14:textId="77777777" w:rsidR="00E55F3A" w:rsidRDefault="00E55F3A" w:rsidP="00E55F3A">
      <w:pPr>
        <w:spacing w:after="80"/>
      </w:pPr>
      <w:r>
        <w:rPr>
          <w:b/>
          <w:bCs/>
          <w:i/>
          <w:iCs/>
          <w:sz w:val="22"/>
          <w:szCs w:val="22"/>
        </w:rPr>
        <w:t>Renueva tu institución educativa o empresa desde adentro. Pedagogía, tecnología e innovación al servicio de la transformación.</w:t>
      </w:r>
    </w:p>
    <w:p w14:paraId="1681F097" w14:textId="77777777" w:rsidR="00E55F3A" w:rsidRDefault="00E55F3A" w:rsidP="00E55F3A">
      <w:pPr>
        <w:spacing w:after="40"/>
      </w:pPr>
      <w:r>
        <w:rPr>
          <w:b/>
          <w:bCs/>
          <w:color w:val="6B6B6B"/>
          <w:sz w:val="20"/>
          <w:szCs w:val="20"/>
        </w:rPr>
        <w:t>Servicios incluidos:</w:t>
      </w:r>
    </w:p>
    <w:p w14:paraId="11F79977" w14:textId="77777777" w:rsidR="00E55F3A" w:rsidRDefault="00E55F3A" w:rsidP="00E55F3A">
      <w:pPr>
        <w:pStyle w:val="Prrafodelista"/>
        <w:numPr>
          <w:ilvl w:val="0"/>
          <w:numId w:val="2"/>
        </w:numPr>
        <w:spacing w:before="30" w:after="30"/>
        <w:contextualSpacing w:val="0"/>
      </w:pPr>
      <w:r>
        <w:rPr>
          <w:color w:val="3D3D3D"/>
          <w:sz w:val="21"/>
          <w:szCs w:val="21"/>
        </w:rPr>
        <w:t>Diseño e implementación de proyectos educativos con impacto social</w:t>
      </w:r>
    </w:p>
    <w:p w14:paraId="62C71E14" w14:textId="77777777" w:rsidR="00E55F3A" w:rsidRDefault="00E55F3A" w:rsidP="00E55F3A">
      <w:pPr>
        <w:pStyle w:val="Prrafodelista"/>
        <w:numPr>
          <w:ilvl w:val="0"/>
          <w:numId w:val="2"/>
        </w:numPr>
        <w:spacing w:before="30" w:after="30"/>
        <w:contextualSpacing w:val="0"/>
      </w:pPr>
      <w:r>
        <w:rPr>
          <w:color w:val="3D3D3D"/>
          <w:sz w:val="21"/>
          <w:szCs w:val="21"/>
        </w:rPr>
        <w:t>Innovación pedagógica y uso estratégico de tecnología educativa</w:t>
      </w:r>
    </w:p>
    <w:p w14:paraId="0BD9D9C8" w14:textId="77777777" w:rsidR="00E55F3A" w:rsidRDefault="00E55F3A" w:rsidP="00E55F3A">
      <w:pPr>
        <w:pStyle w:val="Prrafodelista"/>
        <w:numPr>
          <w:ilvl w:val="0"/>
          <w:numId w:val="2"/>
        </w:numPr>
        <w:spacing w:before="30" w:after="30"/>
        <w:contextualSpacing w:val="0"/>
      </w:pPr>
      <w:r>
        <w:rPr>
          <w:color w:val="3D3D3D"/>
          <w:sz w:val="21"/>
          <w:szCs w:val="21"/>
        </w:rPr>
        <w:t>Asesoría en gestión de calidad y mejora institucional</w:t>
      </w:r>
    </w:p>
    <w:p w14:paraId="3F849271" w14:textId="77777777" w:rsidR="00E55F3A" w:rsidRDefault="00E55F3A" w:rsidP="00E55F3A">
      <w:pPr>
        <w:pStyle w:val="Prrafodelista"/>
        <w:numPr>
          <w:ilvl w:val="0"/>
          <w:numId w:val="2"/>
        </w:numPr>
        <w:spacing w:before="30" w:after="30"/>
        <w:contextualSpacing w:val="0"/>
      </w:pPr>
      <w:r>
        <w:rPr>
          <w:color w:val="3D3D3D"/>
          <w:sz w:val="21"/>
          <w:szCs w:val="21"/>
        </w:rPr>
        <w:t>Proyectos culturales y de desarrollo del talento</w:t>
      </w:r>
    </w:p>
    <w:p w14:paraId="5BF2C926" w14:textId="77777777" w:rsidR="00E55F3A" w:rsidRDefault="00E55F3A" w:rsidP="00E55F3A">
      <w:pPr>
        <w:spacing w:before="80" w:after="120"/>
        <w:rPr>
          <w:b/>
          <w:bCs/>
          <w:color w:val="E97132"/>
          <w:sz w:val="20"/>
          <w:szCs w:val="20"/>
        </w:rPr>
      </w:pPr>
    </w:p>
    <w:p w14:paraId="0C1B9751" w14:textId="77777777" w:rsidR="00E55F3A" w:rsidRDefault="00E55F3A" w:rsidP="00E55F3A">
      <w:pPr>
        <w:spacing w:before="80" w:after="120"/>
      </w:pPr>
      <w:r>
        <w:rPr>
          <w:b/>
          <w:bCs/>
          <w:color w:val="E97132"/>
          <w:sz w:val="20"/>
          <w:szCs w:val="20"/>
        </w:rPr>
        <w:t xml:space="preserve">Perfecto para: </w:t>
      </w:r>
      <w:r>
        <w:rPr>
          <w:color w:val="3D3D3D"/>
          <w:sz w:val="20"/>
          <w:szCs w:val="20"/>
        </w:rPr>
        <w:t xml:space="preserve">Instituciones educativas, secretarías de educación, empresas con programas de capacitación, </w:t>
      </w:r>
      <w:proofErr w:type="spellStart"/>
      <w:r>
        <w:rPr>
          <w:color w:val="3D3D3D"/>
          <w:sz w:val="20"/>
          <w:szCs w:val="20"/>
        </w:rPr>
        <w:t>ONGs</w:t>
      </w:r>
      <w:proofErr w:type="spellEnd"/>
      <w:r>
        <w:rPr>
          <w:color w:val="3D3D3D"/>
          <w:sz w:val="20"/>
          <w:szCs w:val="20"/>
        </w:rPr>
        <w:t>.</w:t>
      </w:r>
    </w:p>
    <w:p w14:paraId="1988B01B" w14:textId="77777777" w:rsidR="00E55F3A" w:rsidRDefault="00E55F3A" w:rsidP="00E55F3A">
      <w:pPr>
        <w:spacing w:before="160" w:after="60"/>
        <w:rPr>
          <w:b/>
          <w:bCs/>
          <w:color w:val="E97132"/>
        </w:rPr>
      </w:pPr>
    </w:p>
    <w:p w14:paraId="2BD8BFB2" w14:textId="77777777" w:rsidR="00E55F3A" w:rsidRDefault="00E55F3A" w:rsidP="00E55F3A">
      <w:pPr>
        <w:spacing w:before="160" w:after="60"/>
      </w:pPr>
      <w:r>
        <w:rPr>
          <w:b/>
          <w:bCs/>
          <w:color w:val="E97132"/>
        </w:rPr>
        <w:t>LIVING LAB PSICOLOGÍA</w:t>
      </w:r>
    </w:p>
    <w:p w14:paraId="353ED8DF" w14:textId="77777777" w:rsidR="00E55F3A" w:rsidRDefault="00E55F3A" w:rsidP="00E55F3A">
      <w:pPr>
        <w:spacing w:after="80"/>
      </w:pPr>
      <w:r>
        <w:rPr>
          <w:b/>
          <w:bCs/>
          <w:i/>
          <w:iCs/>
          <w:sz w:val="22"/>
          <w:szCs w:val="22"/>
        </w:rPr>
        <w:t>Bienestar que transforma personas, equipos y organizaciones. Ciencia aplicada a la vida real.</w:t>
      </w:r>
    </w:p>
    <w:p w14:paraId="4712A83F" w14:textId="77777777" w:rsidR="00E55F3A" w:rsidRDefault="00E55F3A" w:rsidP="00E55F3A">
      <w:pPr>
        <w:spacing w:after="40"/>
      </w:pPr>
      <w:r>
        <w:rPr>
          <w:b/>
          <w:bCs/>
          <w:color w:val="6B6B6B"/>
          <w:sz w:val="20"/>
          <w:szCs w:val="20"/>
        </w:rPr>
        <w:t>Servicios incluidos:</w:t>
      </w:r>
    </w:p>
    <w:p w14:paraId="31CD4C6F" w14:textId="77777777" w:rsidR="00E55F3A" w:rsidRDefault="00E55F3A" w:rsidP="00E55F3A">
      <w:pPr>
        <w:pStyle w:val="Prrafodelista"/>
        <w:numPr>
          <w:ilvl w:val="0"/>
          <w:numId w:val="2"/>
        </w:numPr>
        <w:spacing w:before="30" w:after="30"/>
        <w:contextualSpacing w:val="0"/>
      </w:pPr>
      <w:r>
        <w:rPr>
          <w:color w:val="3D3D3D"/>
          <w:sz w:val="21"/>
          <w:szCs w:val="21"/>
        </w:rPr>
        <w:t>Evaluación psicotécnica para selección y desarrollo de talento</w:t>
      </w:r>
    </w:p>
    <w:p w14:paraId="2BFA061B" w14:textId="77777777" w:rsidR="00E55F3A" w:rsidRDefault="00E55F3A" w:rsidP="00E55F3A">
      <w:pPr>
        <w:pStyle w:val="Prrafodelista"/>
        <w:numPr>
          <w:ilvl w:val="0"/>
          <w:numId w:val="2"/>
        </w:numPr>
        <w:spacing w:before="30" w:after="30"/>
        <w:contextualSpacing w:val="0"/>
      </w:pPr>
      <w:r>
        <w:rPr>
          <w:color w:val="3D3D3D"/>
          <w:sz w:val="21"/>
          <w:szCs w:val="21"/>
        </w:rPr>
        <w:t>Orientación vocacional y acompañamiento para decisiones de vida</w:t>
      </w:r>
    </w:p>
    <w:p w14:paraId="31C91419" w14:textId="77777777" w:rsidR="00E55F3A" w:rsidRDefault="00E55F3A" w:rsidP="00E55F3A">
      <w:pPr>
        <w:pStyle w:val="Prrafodelista"/>
        <w:numPr>
          <w:ilvl w:val="0"/>
          <w:numId w:val="2"/>
        </w:numPr>
        <w:spacing w:before="30" w:after="30"/>
        <w:contextualSpacing w:val="0"/>
      </w:pPr>
      <w:proofErr w:type="spellStart"/>
      <w:r>
        <w:rPr>
          <w:color w:val="3D3D3D"/>
          <w:sz w:val="21"/>
          <w:szCs w:val="21"/>
        </w:rPr>
        <w:t>Neuroevaluación</w:t>
      </w:r>
      <w:proofErr w:type="spellEnd"/>
      <w:r>
        <w:rPr>
          <w:color w:val="3D3D3D"/>
          <w:sz w:val="21"/>
          <w:szCs w:val="21"/>
        </w:rPr>
        <w:t xml:space="preserve"> funcional para diagnóstico cognitivo</w:t>
      </w:r>
    </w:p>
    <w:p w14:paraId="0A14D834" w14:textId="77777777" w:rsidR="00E55F3A" w:rsidRDefault="00E55F3A" w:rsidP="00E55F3A">
      <w:pPr>
        <w:pStyle w:val="Prrafodelista"/>
        <w:numPr>
          <w:ilvl w:val="0"/>
          <w:numId w:val="2"/>
        </w:numPr>
        <w:spacing w:before="30" w:after="30"/>
        <w:contextualSpacing w:val="0"/>
      </w:pPr>
      <w:r>
        <w:rPr>
          <w:color w:val="3D3D3D"/>
          <w:sz w:val="21"/>
          <w:szCs w:val="21"/>
        </w:rPr>
        <w:t>Programas de envejecimiento activo y bienestar comunitario</w:t>
      </w:r>
    </w:p>
    <w:p w14:paraId="5CB7038D" w14:textId="77777777" w:rsidR="00E55F3A" w:rsidRDefault="00E55F3A" w:rsidP="00E55F3A">
      <w:pPr>
        <w:spacing w:before="80" w:after="120"/>
        <w:rPr>
          <w:b/>
          <w:bCs/>
          <w:color w:val="E97132"/>
          <w:sz w:val="20"/>
          <w:szCs w:val="20"/>
        </w:rPr>
      </w:pPr>
    </w:p>
    <w:p w14:paraId="74102F0E" w14:textId="77777777" w:rsidR="00E55F3A" w:rsidRDefault="00E55F3A" w:rsidP="00E55F3A">
      <w:pPr>
        <w:spacing w:before="80" w:after="120"/>
      </w:pPr>
      <w:r>
        <w:rPr>
          <w:b/>
          <w:bCs/>
          <w:color w:val="E97132"/>
          <w:sz w:val="20"/>
          <w:szCs w:val="20"/>
        </w:rPr>
        <w:t xml:space="preserve">Perfecto para: </w:t>
      </w:r>
      <w:r>
        <w:rPr>
          <w:color w:val="3D3D3D"/>
          <w:sz w:val="20"/>
          <w:szCs w:val="20"/>
        </w:rPr>
        <w:t>Empresas con equipos humanos, instituciones educativas, organizaciones de salud, comunidades.</w:t>
      </w:r>
    </w:p>
    <w:p w14:paraId="2BEA2F70" w14:textId="77777777" w:rsidR="00E55F3A" w:rsidRDefault="00E55F3A" w:rsidP="00E55F3A">
      <w:pPr>
        <w:spacing w:before="160" w:after="60"/>
        <w:rPr>
          <w:b/>
          <w:bCs/>
          <w:color w:val="E97132"/>
        </w:rPr>
      </w:pPr>
    </w:p>
    <w:p w14:paraId="522A9F32" w14:textId="77777777" w:rsidR="00E55F3A" w:rsidRDefault="00E55F3A" w:rsidP="00E55F3A">
      <w:pPr>
        <w:spacing w:before="160" w:after="60"/>
      </w:pPr>
      <w:r>
        <w:rPr>
          <w:b/>
          <w:bCs/>
          <w:color w:val="E97132"/>
        </w:rPr>
        <w:t xml:space="preserve">CONSULTORIO TECNOLÓGICO BONAVENTURIANO </w:t>
      </w:r>
    </w:p>
    <w:p w14:paraId="482A3441" w14:textId="77777777" w:rsidR="00E55F3A" w:rsidRDefault="00E55F3A" w:rsidP="00E55F3A">
      <w:pPr>
        <w:spacing w:after="80"/>
      </w:pPr>
      <w:r>
        <w:rPr>
          <w:b/>
          <w:bCs/>
          <w:i/>
          <w:iCs/>
          <w:sz w:val="22"/>
          <w:szCs w:val="22"/>
        </w:rPr>
        <w:t>Tecnología con propósito ambiental. Datos, sensores, sistemas y analítica para decisiones que importan.</w:t>
      </w:r>
    </w:p>
    <w:p w14:paraId="16237B75" w14:textId="77777777" w:rsidR="00E55F3A" w:rsidRDefault="00E55F3A" w:rsidP="00E55F3A">
      <w:pPr>
        <w:spacing w:after="40"/>
      </w:pPr>
      <w:r>
        <w:rPr>
          <w:b/>
          <w:bCs/>
          <w:color w:val="6B6B6B"/>
          <w:sz w:val="20"/>
          <w:szCs w:val="20"/>
        </w:rPr>
        <w:t>Servicios incluidos:</w:t>
      </w:r>
    </w:p>
    <w:p w14:paraId="6A43E2CF" w14:textId="77777777" w:rsidR="00E55F3A" w:rsidRDefault="00E55F3A" w:rsidP="00E55F3A">
      <w:pPr>
        <w:pStyle w:val="Prrafodelista"/>
        <w:numPr>
          <w:ilvl w:val="0"/>
          <w:numId w:val="2"/>
        </w:numPr>
        <w:spacing w:before="30" w:after="30"/>
        <w:contextualSpacing w:val="0"/>
      </w:pPr>
      <w:r>
        <w:rPr>
          <w:color w:val="3D3D3D"/>
          <w:sz w:val="21"/>
          <w:szCs w:val="21"/>
        </w:rPr>
        <w:t>Monitoreo inteligente de calidad del aire y gestión de ruido</w:t>
      </w:r>
    </w:p>
    <w:p w14:paraId="49611EF4" w14:textId="77777777" w:rsidR="00E55F3A" w:rsidRDefault="00E55F3A" w:rsidP="00E55F3A">
      <w:pPr>
        <w:pStyle w:val="Prrafodelista"/>
        <w:numPr>
          <w:ilvl w:val="0"/>
          <w:numId w:val="2"/>
        </w:numPr>
        <w:spacing w:before="30" w:after="30"/>
        <w:contextualSpacing w:val="0"/>
      </w:pPr>
      <w:proofErr w:type="spellStart"/>
      <w:r>
        <w:rPr>
          <w:color w:val="3D3D3D"/>
          <w:sz w:val="21"/>
          <w:szCs w:val="21"/>
        </w:rPr>
        <w:t>Geoinformática</w:t>
      </w:r>
      <w:proofErr w:type="spellEnd"/>
      <w:r>
        <w:rPr>
          <w:color w:val="3D3D3D"/>
          <w:sz w:val="21"/>
          <w:szCs w:val="21"/>
        </w:rPr>
        <w:t xml:space="preserve"> aplicada y analítica espacial avanzada</w:t>
      </w:r>
    </w:p>
    <w:p w14:paraId="2DED44DE" w14:textId="77777777" w:rsidR="00E55F3A" w:rsidRDefault="00E55F3A" w:rsidP="00E55F3A">
      <w:pPr>
        <w:pStyle w:val="Prrafodelista"/>
        <w:numPr>
          <w:ilvl w:val="0"/>
          <w:numId w:val="2"/>
        </w:numPr>
        <w:spacing w:before="30" w:after="30"/>
        <w:contextualSpacing w:val="0"/>
      </w:pPr>
      <w:r>
        <w:rPr>
          <w:color w:val="3D3D3D"/>
          <w:sz w:val="21"/>
          <w:szCs w:val="21"/>
        </w:rPr>
        <w:t xml:space="preserve">Redes </w:t>
      </w:r>
      <w:proofErr w:type="spellStart"/>
      <w:r>
        <w:rPr>
          <w:color w:val="3D3D3D"/>
          <w:sz w:val="21"/>
          <w:szCs w:val="21"/>
        </w:rPr>
        <w:t>IoT</w:t>
      </w:r>
      <w:proofErr w:type="spellEnd"/>
      <w:r>
        <w:rPr>
          <w:color w:val="3D3D3D"/>
          <w:sz w:val="21"/>
          <w:szCs w:val="21"/>
        </w:rPr>
        <w:t xml:space="preserve"> y </w:t>
      </w:r>
      <w:proofErr w:type="spellStart"/>
      <w:r>
        <w:rPr>
          <w:color w:val="3D3D3D"/>
          <w:sz w:val="21"/>
          <w:szCs w:val="21"/>
        </w:rPr>
        <w:t>sensoramiento</w:t>
      </w:r>
      <w:proofErr w:type="spellEnd"/>
      <w:r>
        <w:rPr>
          <w:color w:val="3D3D3D"/>
          <w:sz w:val="21"/>
          <w:szCs w:val="21"/>
        </w:rPr>
        <w:t xml:space="preserve"> ambiental a escala</w:t>
      </w:r>
    </w:p>
    <w:p w14:paraId="0277C468" w14:textId="77777777" w:rsidR="00E55F3A" w:rsidRDefault="00E55F3A" w:rsidP="00E55F3A">
      <w:pPr>
        <w:pStyle w:val="Prrafodelista"/>
        <w:numPr>
          <w:ilvl w:val="0"/>
          <w:numId w:val="2"/>
        </w:numPr>
        <w:spacing w:before="30" w:after="30"/>
        <w:contextualSpacing w:val="0"/>
      </w:pPr>
      <w:r>
        <w:rPr>
          <w:color w:val="3D3D3D"/>
          <w:sz w:val="21"/>
          <w:szCs w:val="21"/>
        </w:rPr>
        <w:t>Big Data socioambiental y modelos predictivos</w:t>
      </w:r>
    </w:p>
    <w:p w14:paraId="47B66F65" w14:textId="77777777" w:rsidR="00E55F3A" w:rsidRDefault="00E55F3A" w:rsidP="00E55F3A">
      <w:pPr>
        <w:pStyle w:val="Prrafodelista"/>
        <w:numPr>
          <w:ilvl w:val="0"/>
          <w:numId w:val="2"/>
        </w:numPr>
        <w:spacing w:before="30" w:after="30"/>
        <w:contextualSpacing w:val="0"/>
      </w:pPr>
      <w:r>
        <w:rPr>
          <w:color w:val="3D3D3D"/>
          <w:sz w:val="21"/>
          <w:szCs w:val="21"/>
        </w:rPr>
        <w:lastRenderedPageBreak/>
        <w:t>Sistemas de gestión de riesgos y respuesta a desastres</w:t>
      </w:r>
    </w:p>
    <w:p w14:paraId="3CDC5694" w14:textId="77777777" w:rsidR="00E55F3A" w:rsidRDefault="00E55F3A" w:rsidP="00E55F3A">
      <w:pPr>
        <w:spacing w:before="80" w:after="120"/>
        <w:rPr>
          <w:b/>
          <w:bCs/>
          <w:color w:val="E97132"/>
          <w:sz w:val="20"/>
          <w:szCs w:val="20"/>
        </w:rPr>
      </w:pPr>
    </w:p>
    <w:p w14:paraId="6BF230EC" w14:textId="77777777" w:rsidR="00E55F3A" w:rsidRDefault="00E55F3A" w:rsidP="00E55F3A">
      <w:pPr>
        <w:spacing w:before="80" w:after="120"/>
      </w:pPr>
      <w:r>
        <w:rPr>
          <w:b/>
          <w:bCs/>
          <w:color w:val="E97132"/>
          <w:sz w:val="20"/>
          <w:szCs w:val="20"/>
        </w:rPr>
        <w:t xml:space="preserve">Perfecto para: </w:t>
      </w:r>
      <w:r>
        <w:rPr>
          <w:color w:val="3D3D3D"/>
          <w:sz w:val="20"/>
          <w:szCs w:val="20"/>
        </w:rPr>
        <w:t>Alcaldías, empresas de infraestructura, sector ambiental, universidades, organismos internacionales.</w:t>
      </w:r>
    </w:p>
    <w:p w14:paraId="454BC0AD" w14:textId="77777777" w:rsidR="00E55F3A" w:rsidRDefault="00E55F3A" w:rsidP="00E55F3A">
      <w:pPr>
        <w:spacing w:before="160" w:after="60"/>
        <w:rPr>
          <w:b/>
          <w:bCs/>
          <w:color w:val="E97132"/>
        </w:rPr>
      </w:pPr>
    </w:p>
    <w:p w14:paraId="062B78E7" w14:textId="77777777" w:rsidR="00E55F3A" w:rsidRDefault="00E55F3A" w:rsidP="00E55F3A">
      <w:pPr>
        <w:spacing w:before="160" w:after="60"/>
      </w:pPr>
      <w:r>
        <w:rPr>
          <w:b/>
          <w:bCs/>
          <w:color w:val="E97132"/>
        </w:rPr>
        <w:t>CONSULTORIO INTER-ÉTICA</w:t>
      </w:r>
    </w:p>
    <w:p w14:paraId="4CC9F768" w14:textId="77777777" w:rsidR="00E55F3A" w:rsidRDefault="00E55F3A" w:rsidP="00E55F3A">
      <w:pPr>
        <w:spacing w:after="80"/>
      </w:pPr>
      <w:r>
        <w:rPr>
          <w:b/>
          <w:bCs/>
          <w:i/>
          <w:iCs/>
          <w:sz w:val="22"/>
          <w:szCs w:val="22"/>
        </w:rPr>
        <w:t>Decisiones éticas en organizaciones complejas. Integridad científica, bioética y formación en valores para instituciones que se toman en serio su responsabilidad.</w:t>
      </w:r>
    </w:p>
    <w:p w14:paraId="7B25212D" w14:textId="77777777" w:rsidR="00E55F3A" w:rsidRDefault="00E55F3A" w:rsidP="00E55F3A">
      <w:pPr>
        <w:spacing w:after="40"/>
      </w:pPr>
      <w:r>
        <w:rPr>
          <w:b/>
          <w:bCs/>
          <w:color w:val="6B6B6B"/>
          <w:sz w:val="20"/>
          <w:szCs w:val="20"/>
        </w:rPr>
        <w:t>Servicios incluidos:</w:t>
      </w:r>
    </w:p>
    <w:p w14:paraId="5A76B7BA" w14:textId="77777777" w:rsidR="00E55F3A" w:rsidRDefault="00E55F3A" w:rsidP="00E55F3A">
      <w:pPr>
        <w:pStyle w:val="Prrafodelista"/>
        <w:numPr>
          <w:ilvl w:val="0"/>
          <w:numId w:val="2"/>
        </w:numPr>
        <w:spacing w:before="30" w:after="30"/>
        <w:contextualSpacing w:val="0"/>
      </w:pPr>
      <w:r>
        <w:rPr>
          <w:color w:val="3D3D3D"/>
          <w:sz w:val="21"/>
          <w:szCs w:val="21"/>
        </w:rPr>
        <w:t>Asesoría en ética de investigación e integridad científica</w:t>
      </w:r>
    </w:p>
    <w:p w14:paraId="1773487E" w14:textId="77777777" w:rsidR="00E55F3A" w:rsidRDefault="00E55F3A" w:rsidP="00E55F3A">
      <w:pPr>
        <w:pStyle w:val="Prrafodelista"/>
        <w:numPr>
          <w:ilvl w:val="0"/>
          <w:numId w:val="2"/>
        </w:numPr>
        <w:spacing w:before="30" w:after="30"/>
        <w:contextualSpacing w:val="0"/>
      </w:pPr>
      <w:r>
        <w:rPr>
          <w:color w:val="3D3D3D"/>
          <w:sz w:val="21"/>
          <w:szCs w:val="21"/>
        </w:rPr>
        <w:t>Evaluación de protocolos de investigación con enfoque bioético</w:t>
      </w:r>
    </w:p>
    <w:p w14:paraId="3CB0CF28" w14:textId="77777777" w:rsidR="00E55F3A" w:rsidRDefault="00E55F3A" w:rsidP="00E55F3A">
      <w:pPr>
        <w:pStyle w:val="Prrafodelista"/>
        <w:numPr>
          <w:ilvl w:val="0"/>
          <w:numId w:val="2"/>
        </w:numPr>
        <w:spacing w:before="30" w:after="30"/>
        <w:contextualSpacing w:val="0"/>
      </w:pPr>
      <w:r>
        <w:rPr>
          <w:color w:val="3D3D3D"/>
          <w:sz w:val="21"/>
          <w:szCs w:val="21"/>
        </w:rPr>
        <w:t>Formación en ética para organizaciones, empresas e instituciones educativas</w:t>
      </w:r>
    </w:p>
    <w:p w14:paraId="66081303" w14:textId="77777777" w:rsidR="00E55F3A" w:rsidRDefault="00E55F3A" w:rsidP="00E55F3A">
      <w:pPr>
        <w:spacing w:before="80" w:after="120"/>
        <w:rPr>
          <w:b/>
          <w:bCs/>
          <w:color w:val="E97132"/>
          <w:sz w:val="20"/>
          <w:szCs w:val="20"/>
        </w:rPr>
      </w:pPr>
    </w:p>
    <w:p w14:paraId="5ECE3FFE" w14:textId="77777777" w:rsidR="00E55F3A" w:rsidRDefault="00E55F3A" w:rsidP="00E55F3A">
      <w:pPr>
        <w:spacing w:before="80" w:after="120"/>
      </w:pPr>
      <w:r>
        <w:rPr>
          <w:b/>
          <w:bCs/>
          <w:color w:val="E97132"/>
          <w:sz w:val="20"/>
          <w:szCs w:val="20"/>
        </w:rPr>
        <w:t xml:space="preserve">Perfecto para: </w:t>
      </w:r>
      <w:r>
        <w:rPr>
          <w:color w:val="3D3D3D"/>
          <w:sz w:val="20"/>
          <w:szCs w:val="20"/>
        </w:rPr>
        <w:t>Centros de investigación, hospitales, universidades, empresas del sector salud y tecnología.</w:t>
      </w:r>
    </w:p>
    <w:p w14:paraId="2979CE50" w14:textId="77777777" w:rsidR="00E55F3A" w:rsidRDefault="00E55F3A" w:rsidP="00E55F3A">
      <w:pPr>
        <w:spacing w:after="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7CAAC" w:themeFill="accent2" w:themeFillTint="66"/>
        <w:tblCellMar>
          <w:left w:w="10" w:type="dxa"/>
          <w:right w:w="10" w:type="dxa"/>
        </w:tblCellMar>
        <w:tblLook w:val="0000" w:firstRow="0" w:lastRow="0" w:firstColumn="0" w:lastColumn="0" w:noHBand="0" w:noVBand="0"/>
      </w:tblPr>
      <w:tblGrid>
        <w:gridCol w:w="9360"/>
      </w:tblGrid>
      <w:tr w:rsidR="00E55F3A" w14:paraId="50EE9FE5" w14:textId="77777777" w:rsidTr="00E55F3A">
        <w:tc>
          <w:tcPr>
            <w:tcW w:w="9360" w:type="dxa"/>
            <w:tcBorders>
              <w:top w:val="none" w:sz="0" w:space="0" w:color="FFFFFF"/>
              <w:left w:val="none" w:sz="0" w:space="0" w:color="FFFFFF"/>
              <w:bottom w:val="none" w:sz="0" w:space="0" w:color="FFFFFF"/>
              <w:right w:val="none" w:sz="0" w:space="0" w:color="FFFFFF"/>
            </w:tcBorders>
            <w:shd w:val="clear" w:color="auto" w:fill="F7CAAC" w:themeFill="accent2" w:themeFillTint="66"/>
            <w:tcMar>
              <w:top w:w="160" w:type="dxa"/>
              <w:left w:w="300" w:type="dxa"/>
              <w:bottom w:w="160" w:type="dxa"/>
              <w:right w:w="300" w:type="dxa"/>
            </w:tcMar>
          </w:tcPr>
          <w:p w14:paraId="2B264128" w14:textId="77777777" w:rsidR="00E55F3A" w:rsidRDefault="00E55F3A" w:rsidP="009C7CA9">
            <w:pPr>
              <w:rPr>
                <w:b/>
                <w:bCs/>
                <w:caps/>
                <w:color w:val="E97132"/>
                <w:sz w:val="28"/>
                <w:szCs w:val="28"/>
              </w:rPr>
            </w:pPr>
            <w:r>
              <w:rPr>
                <w:b/>
                <w:bCs/>
                <w:caps/>
                <w:color w:val="E97132"/>
                <w:sz w:val="28"/>
                <w:szCs w:val="28"/>
              </w:rPr>
              <w:t>LÍNEA 2</w:t>
            </w:r>
          </w:p>
          <w:p w14:paraId="40ECA123" w14:textId="6E157262" w:rsidR="00E55F3A" w:rsidRDefault="00E55F3A" w:rsidP="009C7CA9">
            <w:r>
              <w:rPr>
                <w:b/>
                <w:bCs/>
                <w:caps/>
                <w:color w:val="E97132"/>
                <w:sz w:val="28"/>
                <w:szCs w:val="28"/>
              </w:rPr>
              <w:t>MAPA DE CAPACIDADES EN CONSULTORÍA</w:t>
            </w:r>
          </w:p>
        </w:tc>
      </w:tr>
    </w:tbl>
    <w:p w14:paraId="6D78E869" w14:textId="77777777" w:rsidR="00E55F3A" w:rsidRDefault="00E55F3A" w:rsidP="00E55F3A">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
        <w:gridCol w:w="9160"/>
      </w:tblGrid>
      <w:tr w:rsidR="00E55F3A" w14:paraId="29FB2C73" w14:textId="77777777" w:rsidTr="009C7CA9">
        <w:tc>
          <w:tcPr>
            <w:tcW w:w="200" w:type="dxa"/>
            <w:tcBorders>
              <w:top w:val="none" w:sz="0" w:space="0" w:color="FFFFFF"/>
              <w:left w:val="none" w:sz="0" w:space="0" w:color="FFFFFF"/>
              <w:bottom w:val="none" w:sz="0" w:space="0" w:color="FFFFFF"/>
              <w:right w:val="none" w:sz="0" w:space="0" w:color="FFFFFF"/>
            </w:tcBorders>
            <w:shd w:val="clear" w:color="auto" w:fill="1A1A1A"/>
          </w:tcPr>
          <w:p w14:paraId="5278E447" w14:textId="77777777" w:rsidR="00E55F3A" w:rsidRDefault="00E55F3A" w:rsidP="009C7CA9"/>
        </w:tc>
        <w:tc>
          <w:tcPr>
            <w:tcW w:w="9160" w:type="dxa"/>
            <w:tcBorders>
              <w:top w:val="single" w:sz="1" w:space="0" w:color="CCCCCC"/>
              <w:left w:val="none" w:sz="0" w:space="0" w:color="FFFFFF"/>
              <w:bottom w:val="single" w:sz="1" w:space="0" w:color="CCCCCC"/>
              <w:right w:val="single" w:sz="1" w:space="0" w:color="CCCCCC"/>
            </w:tcBorders>
            <w:shd w:val="clear" w:color="auto" w:fill="FFFFFF"/>
            <w:tcMar>
              <w:top w:w="120" w:type="dxa"/>
              <w:left w:w="240" w:type="dxa"/>
              <w:bottom w:w="120" w:type="dxa"/>
              <w:right w:w="240" w:type="dxa"/>
            </w:tcMar>
          </w:tcPr>
          <w:p w14:paraId="02DA536F" w14:textId="77777777" w:rsidR="00E55F3A" w:rsidRDefault="00E55F3A" w:rsidP="009C7CA9">
            <w:pPr>
              <w:spacing w:after="40"/>
            </w:pPr>
            <w:r>
              <w:rPr>
                <w:b/>
                <w:bCs/>
                <w:sz w:val="22"/>
                <w:szCs w:val="22"/>
              </w:rPr>
              <w:t>Tejido Cultural y Social</w:t>
            </w:r>
          </w:p>
          <w:p w14:paraId="0CBF826C" w14:textId="77777777" w:rsidR="00E55F3A" w:rsidRDefault="00E55F3A" w:rsidP="009C7CA9">
            <w:r>
              <w:rPr>
                <w:color w:val="3D3D3D"/>
                <w:sz w:val="21"/>
                <w:szCs w:val="21"/>
              </w:rPr>
              <w:t xml:space="preserve">¿Tu organización trabaja con comunidades, territorios o procesos culturales? Desde el Hub acompañamos diagnósticos de necesidades, diseño de estrategias de paz, procesos ciudadanos y planes maestros de movilidad y sostenibilidad. </w:t>
            </w:r>
            <w:r w:rsidRPr="006A1B83">
              <w:rPr>
                <w:color w:val="EE0000"/>
                <w:sz w:val="21"/>
                <w:szCs w:val="21"/>
              </w:rPr>
              <w:t>Y muchas cosas más</w:t>
            </w:r>
          </w:p>
        </w:tc>
      </w:tr>
    </w:tbl>
    <w:p w14:paraId="23E4FFA0" w14:textId="77777777" w:rsidR="00E55F3A" w:rsidRDefault="00E55F3A" w:rsidP="00E55F3A">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
        <w:gridCol w:w="9160"/>
      </w:tblGrid>
      <w:tr w:rsidR="00E55F3A" w14:paraId="23F9C95A" w14:textId="77777777" w:rsidTr="009C7CA9">
        <w:tc>
          <w:tcPr>
            <w:tcW w:w="200" w:type="dxa"/>
            <w:tcBorders>
              <w:top w:val="none" w:sz="0" w:space="0" w:color="FFFFFF"/>
              <w:left w:val="none" w:sz="0" w:space="0" w:color="FFFFFF"/>
              <w:bottom w:val="none" w:sz="0" w:space="0" w:color="FFFFFF"/>
              <w:right w:val="none" w:sz="0" w:space="0" w:color="FFFFFF"/>
            </w:tcBorders>
            <w:shd w:val="clear" w:color="auto" w:fill="E97132"/>
          </w:tcPr>
          <w:p w14:paraId="232F6F23" w14:textId="77777777" w:rsidR="00E55F3A" w:rsidRDefault="00E55F3A" w:rsidP="009C7CA9"/>
        </w:tc>
        <w:tc>
          <w:tcPr>
            <w:tcW w:w="9160" w:type="dxa"/>
            <w:tcBorders>
              <w:top w:val="single" w:sz="1" w:space="0" w:color="CCCCCC"/>
              <w:left w:val="none" w:sz="0" w:space="0" w:color="FFFFFF"/>
              <w:bottom w:val="single" w:sz="1" w:space="0" w:color="CCCCCC"/>
              <w:right w:val="single" w:sz="1" w:space="0" w:color="CCCCCC"/>
            </w:tcBorders>
            <w:shd w:val="clear" w:color="auto" w:fill="FFFFFF"/>
            <w:tcMar>
              <w:top w:w="120" w:type="dxa"/>
              <w:left w:w="240" w:type="dxa"/>
              <w:bottom w:w="120" w:type="dxa"/>
              <w:right w:w="240" w:type="dxa"/>
            </w:tcMar>
          </w:tcPr>
          <w:p w14:paraId="6DC750EA" w14:textId="77777777" w:rsidR="00E55F3A" w:rsidRDefault="00E55F3A" w:rsidP="009C7CA9">
            <w:pPr>
              <w:spacing w:after="40"/>
            </w:pPr>
            <w:r>
              <w:rPr>
                <w:b/>
                <w:bCs/>
                <w:color w:val="E97132"/>
                <w:sz w:val="22"/>
                <w:szCs w:val="22"/>
              </w:rPr>
              <w:t>Ruta del Ser — Bienestar y Desarrollo Humano</w:t>
            </w:r>
          </w:p>
          <w:p w14:paraId="1278163C" w14:textId="77777777" w:rsidR="00E55F3A" w:rsidRDefault="00E55F3A" w:rsidP="009C7CA9">
            <w:r>
              <w:rPr>
                <w:color w:val="3D3D3D"/>
                <w:sz w:val="21"/>
                <w:szCs w:val="21"/>
              </w:rPr>
              <w:t>Desde la valoración del talento humano hasta el diseño de rutas de bienestar organizacional. Acompañamos procesos de educación, deporte, salud y desarrollo integral con metodologías interdisciplinares.</w:t>
            </w:r>
          </w:p>
        </w:tc>
      </w:tr>
    </w:tbl>
    <w:p w14:paraId="40AE3519" w14:textId="77777777" w:rsidR="00E55F3A" w:rsidRDefault="00E55F3A" w:rsidP="00E55F3A">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
        <w:gridCol w:w="9160"/>
      </w:tblGrid>
      <w:tr w:rsidR="00E55F3A" w14:paraId="5AD19440" w14:textId="77777777" w:rsidTr="009C7CA9">
        <w:tc>
          <w:tcPr>
            <w:tcW w:w="200" w:type="dxa"/>
            <w:tcBorders>
              <w:top w:val="none" w:sz="0" w:space="0" w:color="FFFFFF"/>
              <w:left w:val="none" w:sz="0" w:space="0" w:color="FFFFFF"/>
              <w:bottom w:val="none" w:sz="0" w:space="0" w:color="FFFFFF"/>
              <w:right w:val="none" w:sz="0" w:space="0" w:color="FFFFFF"/>
            </w:tcBorders>
            <w:shd w:val="clear" w:color="auto" w:fill="E1392E"/>
          </w:tcPr>
          <w:p w14:paraId="7637CAC8" w14:textId="77777777" w:rsidR="00E55F3A" w:rsidRDefault="00E55F3A" w:rsidP="009C7CA9"/>
        </w:tc>
        <w:tc>
          <w:tcPr>
            <w:tcW w:w="9160" w:type="dxa"/>
            <w:tcBorders>
              <w:top w:val="single" w:sz="1" w:space="0" w:color="CCCCCC"/>
              <w:left w:val="none" w:sz="0" w:space="0" w:color="FFFFFF"/>
              <w:bottom w:val="single" w:sz="1" w:space="0" w:color="CCCCCC"/>
              <w:right w:val="single" w:sz="1" w:space="0" w:color="CCCCCC"/>
            </w:tcBorders>
            <w:shd w:val="clear" w:color="auto" w:fill="FFFFFF"/>
            <w:tcMar>
              <w:top w:w="120" w:type="dxa"/>
              <w:left w:w="240" w:type="dxa"/>
              <w:bottom w:w="120" w:type="dxa"/>
              <w:right w:w="240" w:type="dxa"/>
            </w:tcMar>
          </w:tcPr>
          <w:p w14:paraId="556B5E87" w14:textId="77777777" w:rsidR="00E55F3A" w:rsidRDefault="00E55F3A" w:rsidP="009C7CA9">
            <w:pPr>
              <w:spacing w:after="40"/>
            </w:pPr>
            <w:r>
              <w:rPr>
                <w:b/>
                <w:bCs/>
                <w:color w:val="E1392E"/>
                <w:sz w:val="22"/>
                <w:szCs w:val="22"/>
              </w:rPr>
              <w:t>Territorios en transición</w:t>
            </w:r>
          </w:p>
          <w:p w14:paraId="13165543" w14:textId="77777777" w:rsidR="00E55F3A" w:rsidRDefault="00E55F3A" w:rsidP="009C7CA9">
            <w:r w:rsidRPr="00990C98">
              <w:rPr>
                <w:color w:val="auto"/>
                <w:sz w:val="21"/>
                <w:szCs w:val="21"/>
              </w:rPr>
              <w:t xml:space="preserve">Innovación social y sostenibilidad para organizaciones que quieren liderar la transición ecológica. Cadenas de valor verdes, energía renovable, monitoreo ambiental y ciudadanía </w:t>
            </w:r>
            <w:proofErr w:type="spellStart"/>
            <w:r w:rsidRPr="00990C98">
              <w:rPr>
                <w:color w:val="auto"/>
                <w:sz w:val="21"/>
                <w:szCs w:val="21"/>
              </w:rPr>
              <w:t>ecologizante</w:t>
            </w:r>
            <w:proofErr w:type="spellEnd"/>
            <w:r w:rsidRPr="00990C98">
              <w:rPr>
                <w:color w:val="auto"/>
                <w:sz w:val="21"/>
                <w:szCs w:val="21"/>
              </w:rPr>
              <w:t>.</w:t>
            </w:r>
          </w:p>
        </w:tc>
      </w:tr>
    </w:tbl>
    <w:p w14:paraId="35313BD5" w14:textId="77777777" w:rsidR="00E55F3A" w:rsidRDefault="00E55F3A" w:rsidP="00E55F3A">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
        <w:gridCol w:w="9160"/>
      </w:tblGrid>
      <w:tr w:rsidR="00E55F3A" w14:paraId="04C89EB0" w14:textId="77777777" w:rsidTr="009C7CA9">
        <w:tc>
          <w:tcPr>
            <w:tcW w:w="200" w:type="dxa"/>
            <w:tcBorders>
              <w:top w:val="none" w:sz="0" w:space="0" w:color="FFFFFF"/>
              <w:left w:val="none" w:sz="0" w:space="0" w:color="FFFFFF"/>
              <w:bottom w:val="none" w:sz="0" w:space="0" w:color="FFFFFF"/>
              <w:right w:val="none" w:sz="0" w:space="0" w:color="FFFFFF"/>
            </w:tcBorders>
            <w:shd w:val="clear" w:color="auto" w:fill="3D3D3D"/>
          </w:tcPr>
          <w:p w14:paraId="3CD13963" w14:textId="77777777" w:rsidR="00E55F3A" w:rsidRDefault="00E55F3A" w:rsidP="009C7CA9"/>
        </w:tc>
        <w:tc>
          <w:tcPr>
            <w:tcW w:w="9160" w:type="dxa"/>
            <w:tcBorders>
              <w:top w:val="single" w:sz="1" w:space="0" w:color="CCCCCC"/>
              <w:left w:val="none" w:sz="0" w:space="0" w:color="FFFFFF"/>
              <w:bottom w:val="single" w:sz="1" w:space="0" w:color="CCCCCC"/>
              <w:right w:val="single" w:sz="1" w:space="0" w:color="CCCCCC"/>
            </w:tcBorders>
            <w:shd w:val="clear" w:color="auto" w:fill="FFFFFF"/>
            <w:tcMar>
              <w:top w:w="120" w:type="dxa"/>
              <w:left w:w="240" w:type="dxa"/>
              <w:bottom w:w="120" w:type="dxa"/>
              <w:right w:w="240" w:type="dxa"/>
            </w:tcMar>
          </w:tcPr>
          <w:p w14:paraId="41937118" w14:textId="77777777" w:rsidR="00E55F3A" w:rsidRDefault="00E55F3A" w:rsidP="009C7CA9">
            <w:pPr>
              <w:spacing w:after="40"/>
            </w:pPr>
            <w:r>
              <w:rPr>
                <w:b/>
                <w:bCs/>
                <w:color w:val="3D3D3D"/>
                <w:sz w:val="22"/>
                <w:szCs w:val="22"/>
              </w:rPr>
              <w:t>Organizaciones para el futuro</w:t>
            </w:r>
          </w:p>
          <w:p w14:paraId="50666F4C" w14:textId="77777777" w:rsidR="00E55F3A" w:rsidRDefault="00E55F3A" w:rsidP="009C7CA9">
            <w:r>
              <w:rPr>
                <w:color w:val="3D3D3D"/>
                <w:sz w:val="21"/>
                <w:szCs w:val="21"/>
              </w:rPr>
              <w:t>Analítica predictiva, innovación jurídica, consultoría con foco en ética empresarial y prevención de violencias. Para organizaciones que quieren ser relevantes en el mundo que viene.</w:t>
            </w:r>
          </w:p>
        </w:tc>
      </w:tr>
    </w:tbl>
    <w:p w14:paraId="1F7C84E1" w14:textId="77777777" w:rsidR="00E55F3A" w:rsidRDefault="00E55F3A" w:rsidP="00E55F3A">
      <w:pPr>
        <w:spacing w:after="80"/>
      </w:pPr>
    </w:p>
    <w:p w14:paraId="07027566" w14:textId="77777777" w:rsidR="00E55F3A" w:rsidRDefault="00E55F3A" w:rsidP="00E55F3A">
      <w:pPr>
        <w:spacing w:after="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7CAAC" w:themeFill="accent2" w:themeFillTint="66"/>
        <w:tblCellMar>
          <w:left w:w="10" w:type="dxa"/>
          <w:right w:w="10" w:type="dxa"/>
        </w:tblCellMar>
        <w:tblLook w:val="0000" w:firstRow="0" w:lastRow="0" w:firstColumn="0" w:lastColumn="0" w:noHBand="0" w:noVBand="0"/>
      </w:tblPr>
      <w:tblGrid>
        <w:gridCol w:w="9360"/>
      </w:tblGrid>
      <w:tr w:rsidR="00E55F3A" w14:paraId="357059B2" w14:textId="77777777" w:rsidTr="00E55F3A">
        <w:tc>
          <w:tcPr>
            <w:tcW w:w="9360" w:type="dxa"/>
            <w:tcBorders>
              <w:top w:val="none" w:sz="0" w:space="0" w:color="FFFFFF"/>
              <w:left w:val="none" w:sz="0" w:space="0" w:color="FFFFFF"/>
              <w:bottom w:val="none" w:sz="0" w:space="0" w:color="FFFFFF"/>
              <w:right w:val="none" w:sz="0" w:space="0" w:color="FFFFFF"/>
            </w:tcBorders>
            <w:shd w:val="clear" w:color="auto" w:fill="F7CAAC" w:themeFill="accent2" w:themeFillTint="66"/>
            <w:tcMar>
              <w:top w:w="160" w:type="dxa"/>
              <w:left w:w="300" w:type="dxa"/>
              <w:bottom w:w="160" w:type="dxa"/>
              <w:right w:w="300" w:type="dxa"/>
            </w:tcMar>
          </w:tcPr>
          <w:p w14:paraId="620A5067" w14:textId="77777777" w:rsidR="00E55F3A" w:rsidRDefault="00E55F3A" w:rsidP="009C7CA9">
            <w:pPr>
              <w:rPr>
                <w:b/>
                <w:bCs/>
                <w:caps/>
                <w:color w:val="E97132"/>
                <w:sz w:val="28"/>
                <w:szCs w:val="28"/>
              </w:rPr>
            </w:pPr>
            <w:r>
              <w:rPr>
                <w:b/>
                <w:bCs/>
                <w:caps/>
                <w:color w:val="E97132"/>
                <w:sz w:val="28"/>
                <w:szCs w:val="28"/>
              </w:rPr>
              <w:t>LÍNEA 3</w:t>
            </w:r>
          </w:p>
          <w:p w14:paraId="045E6C60" w14:textId="73301309" w:rsidR="00E55F3A" w:rsidRDefault="00E55F3A" w:rsidP="009C7CA9">
            <w:r>
              <w:rPr>
                <w:b/>
                <w:bCs/>
                <w:caps/>
                <w:color w:val="E97132"/>
                <w:sz w:val="28"/>
                <w:szCs w:val="28"/>
              </w:rPr>
              <w:t>INVESTIGACIÓN, INNOVACIÓN Y DESARROLLO (I+I+D)</w:t>
            </w:r>
          </w:p>
        </w:tc>
      </w:tr>
    </w:tbl>
    <w:p w14:paraId="322DCBB2" w14:textId="77777777" w:rsidR="00E55F3A" w:rsidRDefault="00E55F3A" w:rsidP="00E55F3A">
      <w:pPr>
        <w:spacing w:after="80"/>
      </w:pPr>
    </w:p>
    <w:p w14:paraId="21EC30D3" w14:textId="77777777" w:rsidR="00E55F3A" w:rsidRDefault="00E55F3A" w:rsidP="00E55F3A">
      <w:pPr>
        <w:spacing w:before="120" w:after="60"/>
      </w:pPr>
      <w:r>
        <w:rPr>
          <w:b/>
          <w:bCs/>
          <w:color w:val="E97132"/>
          <w:sz w:val="23"/>
          <w:szCs w:val="23"/>
        </w:rPr>
        <w:t>Nodo de Sostenibilidad y Sistemas Regenerativos</w:t>
      </w:r>
    </w:p>
    <w:p w14:paraId="7D19DB3A" w14:textId="77777777" w:rsidR="00E55F3A" w:rsidRDefault="00E55F3A" w:rsidP="00E55F3A">
      <w:pPr>
        <w:spacing w:after="80"/>
      </w:pPr>
      <w:r>
        <w:rPr>
          <w:color w:val="3D3D3D"/>
          <w:sz w:val="21"/>
          <w:szCs w:val="21"/>
        </w:rPr>
        <w:t>Investigación aplicada para transformar modelos productivos, diseñar ciudades resilientes y gestionar el riesgo climático. Para organizaciones que quieren liderar la agenda verde con evidencia científica.</w:t>
      </w:r>
    </w:p>
    <w:p w14:paraId="63FC3256" w14:textId="77777777" w:rsidR="00E55F3A" w:rsidRDefault="00E55F3A" w:rsidP="00E55F3A">
      <w:pPr>
        <w:spacing w:before="120" w:after="60"/>
      </w:pPr>
      <w:r>
        <w:rPr>
          <w:b/>
          <w:bCs/>
          <w:color w:val="E97132"/>
          <w:sz w:val="23"/>
          <w:szCs w:val="23"/>
        </w:rPr>
        <w:t>Nodo de Bienestar Integral</w:t>
      </w:r>
    </w:p>
    <w:p w14:paraId="5D23E73B" w14:textId="77777777" w:rsidR="00E55F3A" w:rsidRDefault="00E55F3A" w:rsidP="00E55F3A">
      <w:pPr>
        <w:spacing w:after="80"/>
      </w:pPr>
      <w:r>
        <w:rPr>
          <w:color w:val="3D3D3D"/>
          <w:sz w:val="21"/>
          <w:szCs w:val="21"/>
        </w:rPr>
        <w:t>Programas interdisciplinares que mejoran la salud física, mental y emocional de personas y organizaciones. Desde la psicología hasta la actividad física, con enfoque de evidencia y sostenibilidad.</w:t>
      </w:r>
    </w:p>
    <w:p w14:paraId="456AA20B" w14:textId="77777777" w:rsidR="00E55F3A" w:rsidRDefault="00E55F3A" w:rsidP="00E55F3A">
      <w:pPr>
        <w:spacing w:before="120" w:after="60"/>
      </w:pPr>
      <w:r>
        <w:rPr>
          <w:b/>
          <w:bCs/>
          <w:color w:val="E97132"/>
          <w:sz w:val="23"/>
          <w:szCs w:val="23"/>
        </w:rPr>
        <w:t>Nodo de Culturas, Paces y Territorios</w:t>
      </w:r>
    </w:p>
    <w:p w14:paraId="26D75125" w14:textId="77777777" w:rsidR="00E55F3A" w:rsidRDefault="00E55F3A" w:rsidP="00E55F3A">
      <w:pPr>
        <w:spacing w:after="80"/>
      </w:pPr>
      <w:r>
        <w:rPr>
          <w:color w:val="3D3D3D"/>
          <w:sz w:val="21"/>
          <w:szCs w:val="21"/>
        </w:rPr>
        <w:t>Procesos de investigación e intervención para la construcción de paz, el diálogo intercultural y la recuperación de memoria histórica. Fundamental para territorios con conflictos o en transición.</w:t>
      </w:r>
    </w:p>
    <w:p w14:paraId="2D50C76B" w14:textId="77777777" w:rsidR="00E55F3A" w:rsidRDefault="00E55F3A" w:rsidP="00E55F3A">
      <w:pPr>
        <w:spacing w:before="120" w:after="60"/>
      </w:pPr>
      <w:r>
        <w:rPr>
          <w:b/>
          <w:bCs/>
          <w:color w:val="E97132"/>
          <w:sz w:val="23"/>
          <w:szCs w:val="23"/>
        </w:rPr>
        <w:t>Nodo de Innovación Pedagógica</w:t>
      </w:r>
    </w:p>
    <w:p w14:paraId="0EFF1895" w14:textId="77777777" w:rsidR="00E55F3A" w:rsidRPr="006A1B83" w:rsidRDefault="00E55F3A" w:rsidP="00E55F3A">
      <w:pPr>
        <w:spacing w:after="80"/>
        <w:rPr>
          <w:color w:val="EE0000"/>
        </w:rPr>
      </w:pPr>
      <w:r>
        <w:rPr>
          <w:color w:val="3D3D3D"/>
          <w:sz w:val="21"/>
          <w:szCs w:val="21"/>
        </w:rPr>
        <w:t xml:space="preserve">Nuevas metodologías de enseñanza-aprendizaje, integración de tecnología educativa y desarrollo de competencias para el siglo XXI. </w:t>
      </w:r>
      <w:r w:rsidRPr="006A1B83">
        <w:rPr>
          <w:color w:val="EE0000"/>
          <w:sz w:val="21"/>
          <w:szCs w:val="21"/>
        </w:rPr>
        <w:t xml:space="preserve">Para organizaciones e instituciones </w:t>
      </w:r>
      <w:r>
        <w:rPr>
          <w:color w:val="3D3D3D"/>
          <w:sz w:val="21"/>
          <w:szCs w:val="21"/>
        </w:rPr>
        <w:t xml:space="preserve">educativas que quieren liderar la transformación. </w:t>
      </w:r>
      <w:r w:rsidRPr="006A1B83">
        <w:rPr>
          <w:color w:val="EE0000"/>
          <w:sz w:val="21"/>
          <w:szCs w:val="21"/>
        </w:rPr>
        <w:t>Formado de formadores</w:t>
      </w:r>
    </w:p>
    <w:p w14:paraId="6B5ED542" w14:textId="77777777" w:rsidR="00E55F3A" w:rsidRDefault="00E55F3A" w:rsidP="00E55F3A"/>
    <w:p w14:paraId="3028299B" w14:textId="77777777" w:rsidR="00E55F3A" w:rsidRDefault="00E55F3A" w:rsidP="00E55F3A"/>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hemeFill="text1"/>
        <w:tblCellMar>
          <w:left w:w="10" w:type="dxa"/>
          <w:right w:w="10" w:type="dxa"/>
        </w:tblCellMar>
        <w:tblLook w:val="0000" w:firstRow="0" w:lastRow="0" w:firstColumn="0" w:lastColumn="0" w:noHBand="0" w:noVBand="0"/>
      </w:tblPr>
      <w:tblGrid>
        <w:gridCol w:w="9360"/>
      </w:tblGrid>
      <w:tr w:rsidR="00E55F3A" w:rsidRPr="00E55F3A" w14:paraId="5EA27C19" w14:textId="77777777" w:rsidTr="00E55F3A">
        <w:tc>
          <w:tcPr>
            <w:tcW w:w="9360" w:type="dxa"/>
            <w:tcBorders>
              <w:top w:val="none" w:sz="0" w:space="0" w:color="FFFFFF"/>
              <w:left w:val="none" w:sz="0" w:space="0" w:color="FFFFFF"/>
              <w:bottom w:val="single" w:sz="6" w:space="0" w:color="E97132"/>
              <w:right w:val="none" w:sz="0" w:space="0" w:color="FFFFFF"/>
            </w:tcBorders>
            <w:shd w:val="clear" w:color="auto" w:fill="000000" w:themeFill="text1"/>
            <w:tcMar>
              <w:top w:w="120" w:type="dxa"/>
              <w:left w:w="240" w:type="dxa"/>
              <w:bottom w:w="120" w:type="dxa"/>
              <w:right w:w="240" w:type="dxa"/>
            </w:tcMar>
          </w:tcPr>
          <w:p w14:paraId="0FD0F70E" w14:textId="724E4323" w:rsidR="00E55F3A" w:rsidRPr="00E55F3A" w:rsidRDefault="00E55F3A" w:rsidP="009C7CA9">
            <w:pPr>
              <w:rPr>
                <w:color w:val="FFFFFF" w:themeColor="background1"/>
              </w:rPr>
            </w:pPr>
            <w:r w:rsidRPr="00E55F3A">
              <w:rPr>
                <w:b/>
                <w:bCs/>
                <w:caps/>
                <w:color w:val="FFFFFF" w:themeColor="background1"/>
                <w:sz w:val="26"/>
                <w:szCs w:val="26"/>
              </w:rPr>
              <w:t>bloque 6</w:t>
            </w:r>
          </w:p>
        </w:tc>
      </w:tr>
    </w:tbl>
    <w:p w14:paraId="1A7FA4C6" w14:textId="77777777" w:rsidR="00E55F3A" w:rsidRDefault="00E55F3A" w:rsidP="00E55F3A">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3120"/>
        <w:gridCol w:w="3120"/>
      </w:tblGrid>
      <w:tr w:rsidR="00E55F3A" w14:paraId="16406DAE" w14:textId="77777777" w:rsidTr="009C7CA9">
        <w:tc>
          <w:tcPr>
            <w:tcW w:w="9360" w:type="dxa"/>
            <w:gridSpan w:val="3"/>
            <w:tcBorders>
              <w:top w:val="none" w:sz="0" w:space="0" w:color="FFFFFF"/>
              <w:left w:val="none" w:sz="0" w:space="0" w:color="FFFFFF"/>
              <w:bottom w:val="none" w:sz="0" w:space="0" w:color="FFFFFF"/>
              <w:right w:val="none" w:sz="0" w:space="0" w:color="FFFFFF"/>
            </w:tcBorders>
            <w:shd w:val="clear" w:color="auto" w:fill="1A1A1A"/>
            <w:tcMar>
              <w:top w:w="140" w:type="dxa"/>
              <w:left w:w="280" w:type="dxa"/>
              <w:bottom w:w="140" w:type="dxa"/>
              <w:right w:w="280" w:type="dxa"/>
            </w:tcMar>
          </w:tcPr>
          <w:p w14:paraId="0B6F33CF" w14:textId="77777777" w:rsidR="00E55F3A" w:rsidRDefault="00E55F3A" w:rsidP="009C7CA9">
            <w:pPr>
              <w:spacing w:after="40"/>
            </w:pPr>
            <w:r>
              <w:rPr>
                <w:b/>
                <w:bCs/>
                <w:color w:val="E97132"/>
                <w:sz w:val="18"/>
                <w:szCs w:val="18"/>
              </w:rPr>
              <w:t>CASO 01 — EMPRESA MANUFACTURERA — ANTIOQUIA</w:t>
            </w:r>
          </w:p>
          <w:p w14:paraId="442338A2" w14:textId="77777777" w:rsidR="00E55F3A" w:rsidRDefault="00E55F3A" w:rsidP="009C7CA9">
            <w:r>
              <w:rPr>
                <w:b/>
                <w:bCs/>
                <w:color w:val="FFFFFF"/>
                <w:sz w:val="26"/>
                <w:szCs w:val="26"/>
              </w:rPr>
              <w:t>De la eficiencia al valor: cómo una PYME antioqueña innovó su modelo de negocio con el Hub</w:t>
            </w:r>
          </w:p>
        </w:tc>
      </w:tr>
      <w:tr w:rsidR="00E55F3A" w14:paraId="29FB471A" w14:textId="77777777" w:rsidTr="009C7CA9">
        <w:tc>
          <w:tcPr>
            <w:tcW w:w="3120" w:type="dxa"/>
            <w:tcBorders>
              <w:top w:val="single" w:sz="1" w:space="0" w:color="CCCCCC"/>
              <w:left w:val="single" w:sz="1" w:space="0" w:color="CCCCCC"/>
              <w:bottom w:val="single" w:sz="1" w:space="0" w:color="CCCCCC"/>
              <w:right w:val="none" w:sz="0" w:space="0" w:color="FFFFFF"/>
            </w:tcBorders>
            <w:shd w:val="clear" w:color="auto" w:fill="FFF8F5"/>
            <w:tcMar>
              <w:top w:w="160" w:type="dxa"/>
              <w:left w:w="200" w:type="dxa"/>
              <w:bottom w:w="160" w:type="dxa"/>
              <w:right w:w="200" w:type="dxa"/>
            </w:tcMar>
          </w:tcPr>
          <w:p w14:paraId="40BC62FC" w14:textId="77777777" w:rsidR="00E55F3A" w:rsidRDefault="00E55F3A" w:rsidP="009C7CA9">
            <w:pPr>
              <w:spacing w:after="60"/>
            </w:pPr>
            <w:r>
              <w:rPr>
                <w:b/>
                <w:bCs/>
                <w:caps/>
                <w:color w:val="E97132"/>
                <w:sz w:val="18"/>
                <w:szCs w:val="18"/>
              </w:rPr>
              <w:t>EL RETO</w:t>
            </w:r>
          </w:p>
          <w:p w14:paraId="162E2EEC" w14:textId="77777777" w:rsidR="00E55F3A" w:rsidRDefault="00E55F3A" w:rsidP="009C7CA9">
            <w:r>
              <w:rPr>
                <w:color w:val="3D3D3D"/>
                <w:sz w:val="20"/>
                <w:szCs w:val="20"/>
              </w:rPr>
              <w:t>Empresa de 80 empleados con procesos productivos eficientes pero sin diferenciación competitiva. Sabían que debían innovar para no quedarse rezagados, pero no tenían el equipo ni la metodología para hacerlo.</w:t>
            </w:r>
          </w:p>
        </w:tc>
        <w:tc>
          <w:tcPr>
            <w:tcW w:w="3120" w:type="dxa"/>
            <w:tcBorders>
              <w:top w:val="single" w:sz="1" w:space="0" w:color="CCCCCC"/>
              <w:left w:val="single" w:sz="1" w:space="0" w:color="CCCCCC"/>
              <w:bottom w:val="single" w:sz="1" w:space="0" w:color="CCCCCC"/>
              <w:right w:val="none" w:sz="0" w:space="0" w:color="FFFFFF"/>
            </w:tcBorders>
            <w:shd w:val="clear" w:color="auto" w:fill="F5F5F5"/>
            <w:tcMar>
              <w:top w:w="160" w:type="dxa"/>
              <w:left w:w="200" w:type="dxa"/>
              <w:bottom w:w="160" w:type="dxa"/>
              <w:right w:w="200" w:type="dxa"/>
            </w:tcMar>
          </w:tcPr>
          <w:p w14:paraId="04CAD141" w14:textId="77777777" w:rsidR="00E55F3A" w:rsidRDefault="00E55F3A" w:rsidP="009C7CA9">
            <w:pPr>
              <w:spacing w:after="60"/>
            </w:pPr>
            <w:r>
              <w:rPr>
                <w:b/>
                <w:bCs/>
                <w:caps/>
                <w:sz w:val="18"/>
                <w:szCs w:val="18"/>
              </w:rPr>
              <w:t>LA SOLUCIÓN HUB</w:t>
            </w:r>
          </w:p>
          <w:p w14:paraId="73CA62F5" w14:textId="77777777" w:rsidR="00E55F3A" w:rsidRDefault="00E55F3A" w:rsidP="009C7CA9">
            <w:r>
              <w:rPr>
                <w:color w:val="3D3D3D"/>
                <w:sz w:val="20"/>
                <w:szCs w:val="20"/>
              </w:rPr>
              <w:t xml:space="preserve">El Consultorio Empresarial del Hub desarrolló un diagnóstico de madurez innovadora, identificó tres ejes de oportunidad (sostenibilidad, digitalización y nuevos mercados) y diseñó un </w:t>
            </w:r>
            <w:proofErr w:type="spellStart"/>
            <w:r>
              <w:rPr>
                <w:color w:val="3D3D3D"/>
                <w:sz w:val="20"/>
                <w:szCs w:val="20"/>
              </w:rPr>
              <w:t>roadmap</w:t>
            </w:r>
            <w:proofErr w:type="spellEnd"/>
            <w:r>
              <w:rPr>
                <w:color w:val="3D3D3D"/>
                <w:sz w:val="20"/>
                <w:szCs w:val="20"/>
              </w:rPr>
              <w:t xml:space="preserve"> de innovación de 18 meses con acompañamiento técnico.</w:t>
            </w:r>
          </w:p>
        </w:tc>
        <w:tc>
          <w:tcPr>
            <w:tcW w:w="3120" w:type="dxa"/>
            <w:tcBorders>
              <w:top w:val="single" w:sz="1" w:space="0" w:color="DDDDDD"/>
              <w:left w:val="single" w:sz="1" w:space="0" w:color="DDDDDD"/>
              <w:bottom w:val="single" w:sz="1" w:space="0" w:color="DDDDDD"/>
              <w:right w:val="single" w:sz="1" w:space="0" w:color="DDDDDD"/>
            </w:tcBorders>
            <w:shd w:val="clear" w:color="auto" w:fill="E97132"/>
            <w:tcMar>
              <w:top w:w="160" w:type="dxa"/>
              <w:left w:w="200" w:type="dxa"/>
              <w:bottom w:w="160" w:type="dxa"/>
              <w:right w:w="200" w:type="dxa"/>
            </w:tcMar>
          </w:tcPr>
          <w:p w14:paraId="3643419F" w14:textId="77777777" w:rsidR="00E55F3A" w:rsidRDefault="00E55F3A" w:rsidP="009C7CA9">
            <w:pPr>
              <w:spacing w:after="60"/>
            </w:pPr>
            <w:r>
              <w:rPr>
                <w:b/>
                <w:bCs/>
                <w:caps/>
                <w:color w:val="FFFFFF"/>
                <w:sz w:val="18"/>
                <w:szCs w:val="18"/>
              </w:rPr>
              <w:t>EL RESULTADO</w:t>
            </w:r>
          </w:p>
          <w:p w14:paraId="4D394AE6" w14:textId="77777777" w:rsidR="00E55F3A" w:rsidRDefault="00E55F3A" w:rsidP="009C7CA9">
            <w:r>
              <w:rPr>
                <w:color w:val="FFFFFF"/>
                <w:sz w:val="20"/>
                <w:szCs w:val="20"/>
              </w:rPr>
              <w:t>Al cabo de 12 meses: reducción del 23% en consumo energético, apertura de dos nuevos canales de distribución y certificación en una norma de sostenibilidad que les abrió puertas al mercado B2B regional.</w:t>
            </w:r>
          </w:p>
        </w:tc>
      </w:tr>
    </w:tbl>
    <w:p w14:paraId="27E3795A" w14:textId="77777777" w:rsidR="00E55F3A" w:rsidRDefault="00E55F3A" w:rsidP="00E55F3A">
      <w:pPr>
        <w:spacing w:after="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3120"/>
        <w:gridCol w:w="3120"/>
      </w:tblGrid>
      <w:tr w:rsidR="00E55F3A" w14:paraId="5E742933" w14:textId="77777777" w:rsidTr="009C7CA9">
        <w:tc>
          <w:tcPr>
            <w:tcW w:w="9360" w:type="dxa"/>
            <w:gridSpan w:val="3"/>
            <w:tcBorders>
              <w:top w:val="none" w:sz="0" w:space="0" w:color="FFFFFF"/>
              <w:left w:val="none" w:sz="0" w:space="0" w:color="FFFFFF"/>
              <w:bottom w:val="none" w:sz="0" w:space="0" w:color="FFFFFF"/>
              <w:right w:val="none" w:sz="0" w:space="0" w:color="FFFFFF"/>
            </w:tcBorders>
            <w:shd w:val="clear" w:color="auto" w:fill="1A1A1A"/>
            <w:tcMar>
              <w:top w:w="140" w:type="dxa"/>
              <w:left w:w="280" w:type="dxa"/>
              <w:bottom w:w="140" w:type="dxa"/>
              <w:right w:w="280" w:type="dxa"/>
            </w:tcMar>
          </w:tcPr>
          <w:p w14:paraId="5CB3416B" w14:textId="77777777" w:rsidR="00E55F3A" w:rsidRDefault="00E55F3A" w:rsidP="009C7CA9">
            <w:pPr>
              <w:spacing w:after="40"/>
            </w:pPr>
            <w:r>
              <w:rPr>
                <w:b/>
                <w:bCs/>
                <w:color w:val="E97132"/>
                <w:sz w:val="18"/>
                <w:szCs w:val="18"/>
              </w:rPr>
              <w:t>CASO 02 — MUNICIPIO DEL ORIENTE ANTIOQUEÑO — SECTOR PÚBLICO</w:t>
            </w:r>
          </w:p>
          <w:p w14:paraId="63E189E6" w14:textId="77777777" w:rsidR="00E55F3A" w:rsidRDefault="00E55F3A" w:rsidP="009C7CA9">
            <w:r>
              <w:rPr>
                <w:b/>
                <w:bCs/>
                <w:color w:val="FFFFFF"/>
                <w:sz w:val="26"/>
                <w:szCs w:val="26"/>
              </w:rPr>
              <w:lastRenderedPageBreak/>
              <w:t xml:space="preserve">Decisiones con evidencia: plan de movilidad sostenible </w:t>
            </w:r>
            <w:proofErr w:type="spellStart"/>
            <w:r>
              <w:rPr>
                <w:b/>
                <w:bCs/>
                <w:color w:val="FFFFFF"/>
                <w:sz w:val="26"/>
                <w:szCs w:val="26"/>
              </w:rPr>
              <w:t>co-diseñado</w:t>
            </w:r>
            <w:proofErr w:type="spellEnd"/>
            <w:r>
              <w:rPr>
                <w:b/>
                <w:bCs/>
                <w:color w:val="FFFFFF"/>
                <w:sz w:val="26"/>
                <w:szCs w:val="26"/>
              </w:rPr>
              <w:t xml:space="preserve"> con la academia</w:t>
            </w:r>
          </w:p>
        </w:tc>
      </w:tr>
      <w:tr w:rsidR="00E55F3A" w14:paraId="4C5303A9" w14:textId="77777777" w:rsidTr="009C7CA9">
        <w:tc>
          <w:tcPr>
            <w:tcW w:w="3120" w:type="dxa"/>
            <w:tcBorders>
              <w:top w:val="single" w:sz="1" w:space="0" w:color="CCCCCC"/>
              <w:left w:val="single" w:sz="1" w:space="0" w:color="CCCCCC"/>
              <w:bottom w:val="single" w:sz="1" w:space="0" w:color="CCCCCC"/>
              <w:right w:val="none" w:sz="0" w:space="0" w:color="FFFFFF"/>
            </w:tcBorders>
            <w:shd w:val="clear" w:color="auto" w:fill="FFF8F5"/>
            <w:tcMar>
              <w:top w:w="160" w:type="dxa"/>
              <w:left w:w="200" w:type="dxa"/>
              <w:bottom w:w="160" w:type="dxa"/>
              <w:right w:w="200" w:type="dxa"/>
            </w:tcMar>
          </w:tcPr>
          <w:p w14:paraId="295D71E7" w14:textId="77777777" w:rsidR="00E55F3A" w:rsidRDefault="00E55F3A" w:rsidP="009C7CA9">
            <w:pPr>
              <w:spacing w:after="60"/>
            </w:pPr>
            <w:r>
              <w:rPr>
                <w:b/>
                <w:bCs/>
                <w:caps/>
                <w:color w:val="E97132"/>
                <w:sz w:val="18"/>
                <w:szCs w:val="18"/>
              </w:rPr>
              <w:lastRenderedPageBreak/>
              <w:t>EL RETO</w:t>
            </w:r>
          </w:p>
          <w:p w14:paraId="00E785BC" w14:textId="77777777" w:rsidR="00E55F3A" w:rsidRDefault="00E55F3A" w:rsidP="009C7CA9">
            <w:r>
              <w:rPr>
                <w:color w:val="3D3D3D"/>
                <w:sz w:val="20"/>
                <w:szCs w:val="20"/>
              </w:rPr>
              <w:t>Municipio con crecimiento acelerado y un sistema de movilidad saturado. Los tomadores de decisión necesitaban un diagnóstico territorial riguroso para sustentar inversiones y políticas públicas de transporte.</w:t>
            </w:r>
          </w:p>
        </w:tc>
        <w:tc>
          <w:tcPr>
            <w:tcW w:w="3120" w:type="dxa"/>
            <w:tcBorders>
              <w:top w:val="single" w:sz="1" w:space="0" w:color="CCCCCC"/>
              <w:left w:val="single" w:sz="1" w:space="0" w:color="CCCCCC"/>
              <w:bottom w:val="single" w:sz="1" w:space="0" w:color="CCCCCC"/>
              <w:right w:val="none" w:sz="0" w:space="0" w:color="FFFFFF"/>
            </w:tcBorders>
            <w:shd w:val="clear" w:color="auto" w:fill="F5F5F5"/>
            <w:tcMar>
              <w:top w:w="160" w:type="dxa"/>
              <w:left w:w="200" w:type="dxa"/>
              <w:bottom w:w="160" w:type="dxa"/>
              <w:right w:w="200" w:type="dxa"/>
            </w:tcMar>
          </w:tcPr>
          <w:p w14:paraId="4D023677" w14:textId="77777777" w:rsidR="00E55F3A" w:rsidRDefault="00E55F3A" w:rsidP="009C7CA9">
            <w:pPr>
              <w:spacing w:after="60"/>
            </w:pPr>
            <w:r>
              <w:rPr>
                <w:b/>
                <w:bCs/>
                <w:caps/>
                <w:sz w:val="18"/>
                <w:szCs w:val="18"/>
              </w:rPr>
              <w:t>LA SOLUCIÓN HUB</w:t>
            </w:r>
          </w:p>
          <w:p w14:paraId="68F063C6" w14:textId="77777777" w:rsidR="00E55F3A" w:rsidRDefault="00E55F3A" w:rsidP="009C7CA9">
            <w:r>
              <w:rPr>
                <w:color w:val="3D3D3D"/>
                <w:sz w:val="20"/>
                <w:szCs w:val="20"/>
              </w:rPr>
              <w:t xml:space="preserve">El Lab </w:t>
            </w:r>
            <w:proofErr w:type="spellStart"/>
            <w:r>
              <w:rPr>
                <w:color w:val="3D3D3D"/>
                <w:sz w:val="20"/>
                <w:szCs w:val="20"/>
              </w:rPr>
              <w:t>Insight</w:t>
            </w:r>
            <w:proofErr w:type="spellEnd"/>
            <w:r>
              <w:rPr>
                <w:color w:val="3D3D3D"/>
                <w:sz w:val="20"/>
                <w:szCs w:val="20"/>
              </w:rPr>
              <w:t xml:space="preserve"> y el Consultorio Tecnológico Bonaventuriano desarrollaron un estudio de movilidad con </w:t>
            </w:r>
            <w:proofErr w:type="spellStart"/>
            <w:r>
              <w:rPr>
                <w:color w:val="3D3D3D"/>
                <w:sz w:val="20"/>
                <w:szCs w:val="20"/>
              </w:rPr>
              <w:t>geoinformática</w:t>
            </w:r>
            <w:proofErr w:type="spellEnd"/>
            <w:r>
              <w:rPr>
                <w:color w:val="3D3D3D"/>
                <w:sz w:val="20"/>
                <w:szCs w:val="20"/>
              </w:rPr>
              <w:t xml:space="preserve"> aplicada, encuestas de origen-destino y modelación predictiva, en proceso de </w:t>
            </w:r>
            <w:proofErr w:type="spellStart"/>
            <w:r>
              <w:rPr>
                <w:color w:val="3D3D3D"/>
                <w:sz w:val="20"/>
                <w:szCs w:val="20"/>
              </w:rPr>
              <w:t>co-diseño</w:t>
            </w:r>
            <w:proofErr w:type="spellEnd"/>
            <w:r>
              <w:rPr>
                <w:color w:val="3D3D3D"/>
                <w:sz w:val="20"/>
                <w:szCs w:val="20"/>
              </w:rPr>
              <w:t xml:space="preserve"> con la administración municipal y la comunidad.</w:t>
            </w:r>
          </w:p>
        </w:tc>
        <w:tc>
          <w:tcPr>
            <w:tcW w:w="3120" w:type="dxa"/>
            <w:tcBorders>
              <w:top w:val="single" w:sz="1" w:space="0" w:color="DDDDDD"/>
              <w:left w:val="single" w:sz="1" w:space="0" w:color="DDDDDD"/>
              <w:bottom w:val="single" w:sz="1" w:space="0" w:color="DDDDDD"/>
              <w:right w:val="single" w:sz="1" w:space="0" w:color="DDDDDD"/>
            </w:tcBorders>
            <w:shd w:val="clear" w:color="auto" w:fill="E97132"/>
            <w:tcMar>
              <w:top w:w="160" w:type="dxa"/>
              <w:left w:w="200" w:type="dxa"/>
              <w:bottom w:w="160" w:type="dxa"/>
              <w:right w:w="200" w:type="dxa"/>
            </w:tcMar>
          </w:tcPr>
          <w:p w14:paraId="6930817D" w14:textId="77777777" w:rsidR="00E55F3A" w:rsidRDefault="00E55F3A" w:rsidP="009C7CA9">
            <w:pPr>
              <w:spacing w:after="60"/>
            </w:pPr>
            <w:r>
              <w:rPr>
                <w:b/>
                <w:bCs/>
                <w:caps/>
                <w:color w:val="FFFFFF"/>
                <w:sz w:val="18"/>
                <w:szCs w:val="18"/>
              </w:rPr>
              <w:t>EL RESULTADO</w:t>
            </w:r>
          </w:p>
          <w:p w14:paraId="04E47B18" w14:textId="77777777" w:rsidR="00E55F3A" w:rsidRDefault="00E55F3A" w:rsidP="009C7CA9">
            <w:r>
              <w:rPr>
                <w:color w:val="FFFFFF"/>
                <w:sz w:val="20"/>
                <w:szCs w:val="20"/>
              </w:rPr>
              <w:t>Plan maestro de movilidad adoptado como política pública con presupuesto aprobado. Tres proyectos de infraestructura priorizados con base en los datos. La alianza con la USB se formalizó como convenio marco para futuros proyectos.</w:t>
            </w:r>
          </w:p>
        </w:tc>
      </w:tr>
    </w:tbl>
    <w:p w14:paraId="27C05039" w14:textId="77777777" w:rsidR="00E55F3A" w:rsidRDefault="00E55F3A" w:rsidP="00E55F3A">
      <w:pPr>
        <w:spacing w:after="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3120"/>
        <w:gridCol w:w="3120"/>
      </w:tblGrid>
      <w:tr w:rsidR="00E55F3A" w14:paraId="6F639136" w14:textId="77777777" w:rsidTr="009C7CA9">
        <w:tc>
          <w:tcPr>
            <w:tcW w:w="9360" w:type="dxa"/>
            <w:gridSpan w:val="3"/>
            <w:tcBorders>
              <w:top w:val="none" w:sz="0" w:space="0" w:color="FFFFFF"/>
              <w:left w:val="none" w:sz="0" w:space="0" w:color="FFFFFF"/>
              <w:bottom w:val="none" w:sz="0" w:space="0" w:color="FFFFFF"/>
              <w:right w:val="none" w:sz="0" w:space="0" w:color="FFFFFF"/>
            </w:tcBorders>
            <w:shd w:val="clear" w:color="auto" w:fill="1A1A1A"/>
            <w:tcMar>
              <w:top w:w="140" w:type="dxa"/>
              <w:left w:w="280" w:type="dxa"/>
              <w:bottom w:w="140" w:type="dxa"/>
              <w:right w:w="280" w:type="dxa"/>
            </w:tcMar>
          </w:tcPr>
          <w:p w14:paraId="17D26EC8" w14:textId="77777777" w:rsidR="00E55F3A" w:rsidRDefault="00E55F3A" w:rsidP="009C7CA9">
            <w:pPr>
              <w:spacing w:after="40"/>
            </w:pPr>
            <w:r>
              <w:rPr>
                <w:b/>
                <w:bCs/>
                <w:color w:val="E97132"/>
                <w:sz w:val="18"/>
                <w:szCs w:val="18"/>
              </w:rPr>
              <w:t>CASO 03 — ONG DE PREVENCIÓN DE VIOLENCIA — MEDELLÍN</w:t>
            </w:r>
          </w:p>
          <w:p w14:paraId="7EF09A7C" w14:textId="77777777" w:rsidR="00E55F3A" w:rsidRDefault="00E55F3A" w:rsidP="009C7CA9">
            <w:r>
              <w:rPr>
                <w:b/>
                <w:bCs/>
                <w:color w:val="FFFFFF"/>
                <w:sz w:val="26"/>
                <w:szCs w:val="26"/>
              </w:rPr>
              <w:t>Intervención con sistema: cómo el Hub transformó un programa social con metodología interdisciplinar</w:t>
            </w:r>
          </w:p>
        </w:tc>
      </w:tr>
      <w:tr w:rsidR="00E55F3A" w14:paraId="49A8893A" w14:textId="77777777" w:rsidTr="009C7CA9">
        <w:tc>
          <w:tcPr>
            <w:tcW w:w="3120" w:type="dxa"/>
            <w:tcBorders>
              <w:top w:val="single" w:sz="1" w:space="0" w:color="CCCCCC"/>
              <w:left w:val="single" w:sz="1" w:space="0" w:color="CCCCCC"/>
              <w:bottom w:val="single" w:sz="1" w:space="0" w:color="CCCCCC"/>
              <w:right w:val="none" w:sz="0" w:space="0" w:color="FFFFFF"/>
            </w:tcBorders>
            <w:shd w:val="clear" w:color="auto" w:fill="FFF8F5"/>
            <w:tcMar>
              <w:top w:w="160" w:type="dxa"/>
              <w:left w:w="200" w:type="dxa"/>
              <w:bottom w:w="160" w:type="dxa"/>
              <w:right w:w="200" w:type="dxa"/>
            </w:tcMar>
          </w:tcPr>
          <w:p w14:paraId="59C6C2B8" w14:textId="77777777" w:rsidR="00E55F3A" w:rsidRDefault="00E55F3A" w:rsidP="009C7CA9">
            <w:pPr>
              <w:spacing w:after="60"/>
            </w:pPr>
            <w:r>
              <w:rPr>
                <w:b/>
                <w:bCs/>
                <w:caps/>
                <w:color w:val="E97132"/>
                <w:sz w:val="18"/>
                <w:szCs w:val="18"/>
              </w:rPr>
              <w:t>EL RETO</w:t>
            </w:r>
          </w:p>
          <w:p w14:paraId="392901A8" w14:textId="77777777" w:rsidR="00E55F3A" w:rsidRDefault="00E55F3A" w:rsidP="009C7CA9">
            <w:r>
              <w:rPr>
                <w:color w:val="3D3D3D"/>
                <w:sz w:val="20"/>
                <w:szCs w:val="20"/>
              </w:rPr>
              <w:t>Organización social con más de 10 años de trabajo en barrios vulnerables de Medellín. Sus intervenciones tenían alcance pero carecían de medición de impacto y de un enfoque metodológico sistemático para replicar en otras comunidades.</w:t>
            </w:r>
          </w:p>
        </w:tc>
        <w:tc>
          <w:tcPr>
            <w:tcW w:w="3120" w:type="dxa"/>
            <w:tcBorders>
              <w:top w:val="single" w:sz="1" w:space="0" w:color="CCCCCC"/>
              <w:left w:val="single" w:sz="1" w:space="0" w:color="CCCCCC"/>
              <w:bottom w:val="single" w:sz="1" w:space="0" w:color="CCCCCC"/>
              <w:right w:val="none" w:sz="0" w:space="0" w:color="FFFFFF"/>
            </w:tcBorders>
            <w:shd w:val="clear" w:color="auto" w:fill="F5F5F5"/>
            <w:tcMar>
              <w:top w:w="160" w:type="dxa"/>
              <w:left w:w="200" w:type="dxa"/>
              <w:bottom w:w="160" w:type="dxa"/>
              <w:right w:w="200" w:type="dxa"/>
            </w:tcMar>
          </w:tcPr>
          <w:p w14:paraId="75316AB0" w14:textId="77777777" w:rsidR="00E55F3A" w:rsidRDefault="00E55F3A" w:rsidP="009C7CA9">
            <w:pPr>
              <w:spacing w:after="60"/>
            </w:pPr>
            <w:r>
              <w:rPr>
                <w:b/>
                <w:bCs/>
                <w:caps/>
                <w:sz w:val="18"/>
                <w:szCs w:val="18"/>
              </w:rPr>
              <w:t>LA SOLUCIÓN HUB</w:t>
            </w:r>
          </w:p>
          <w:p w14:paraId="03D6C7EB" w14:textId="77777777" w:rsidR="00E55F3A" w:rsidRDefault="00E55F3A" w:rsidP="009C7CA9">
            <w:r>
              <w:rPr>
                <w:color w:val="3D3D3D"/>
                <w:sz w:val="20"/>
                <w:szCs w:val="20"/>
              </w:rPr>
              <w:t>El Hub desplegó un equipo de psicología, trabajo social, arquitectura y comunicaciones para rediseñar el modelo de intervención desde el diagnóstico comunitario, incorporando indicadores de impacto y una ruta pedagógica transferible.</w:t>
            </w:r>
          </w:p>
        </w:tc>
        <w:tc>
          <w:tcPr>
            <w:tcW w:w="3120" w:type="dxa"/>
            <w:tcBorders>
              <w:top w:val="single" w:sz="1" w:space="0" w:color="DDDDDD"/>
              <w:left w:val="single" w:sz="1" w:space="0" w:color="DDDDDD"/>
              <w:bottom w:val="single" w:sz="1" w:space="0" w:color="DDDDDD"/>
              <w:right w:val="single" w:sz="1" w:space="0" w:color="DDDDDD"/>
            </w:tcBorders>
            <w:shd w:val="clear" w:color="auto" w:fill="E97132"/>
            <w:tcMar>
              <w:top w:w="160" w:type="dxa"/>
              <w:left w:w="200" w:type="dxa"/>
              <w:bottom w:w="160" w:type="dxa"/>
              <w:right w:w="200" w:type="dxa"/>
            </w:tcMar>
          </w:tcPr>
          <w:p w14:paraId="61C03E16" w14:textId="77777777" w:rsidR="00E55F3A" w:rsidRDefault="00E55F3A" w:rsidP="009C7CA9">
            <w:pPr>
              <w:spacing w:after="60"/>
            </w:pPr>
            <w:r>
              <w:rPr>
                <w:b/>
                <w:bCs/>
                <w:caps/>
                <w:color w:val="FFFFFF"/>
                <w:sz w:val="18"/>
                <w:szCs w:val="18"/>
              </w:rPr>
              <w:t>EL RESULTADO</w:t>
            </w:r>
          </w:p>
          <w:p w14:paraId="271AC948" w14:textId="77777777" w:rsidR="00E55F3A" w:rsidRDefault="00E55F3A" w:rsidP="009C7CA9">
            <w:r>
              <w:rPr>
                <w:color w:val="FFFFFF"/>
                <w:sz w:val="20"/>
                <w:szCs w:val="20"/>
              </w:rPr>
              <w:t>El programa fue reconocido en una convocatoria nacional de innovación social. La ONG accedió a financiación internacional gracias al nuevo modelo documentado. Tres nuevos municipios implementaron la metodología replicada.</w:t>
            </w:r>
          </w:p>
        </w:tc>
      </w:tr>
    </w:tbl>
    <w:p w14:paraId="61A54724" w14:textId="77777777" w:rsidR="00E55F3A" w:rsidRDefault="00E55F3A" w:rsidP="00E55F3A">
      <w:pPr>
        <w:spacing w:after="120"/>
      </w:pPr>
    </w:p>
    <w:p w14:paraId="1CA71E73" w14:textId="77777777" w:rsidR="00E55F3A" w:rsidRDefault="00E55F3A" w:rsidP="00E55F3A">
      <w:r>
        <w:br/>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hemeFill="text1"/>
        <w:tblCellMar>
          <w:left w:w="10" w:type="dxa"/>
          <w:right w:w="10" w:type="dxa"/>
        </w:tblCellMar>
        <w:tblLook w:val="0000" w:firstRow="0" w:lastRow="0" w:firstColumn="0" w:lastColumn="0" w:noHBand="0" w:noVBand="0"/>
      </w:tblPr>
      <w:tblGrid>
        <w:gridCol w:w="9360"/>
      </w:tblGrid>
      <w:tr w:rsidR="00E55F3A" w:rsidRPr="00E55F3A" w14:paraId="2C002B6E" w14:textId="77777777" w:rsidTr="00E55F3A">
        <w:tc>
          <w:tcPr>
            <w:tcW w:w="9360" w:type="dxa"/>
            <w:tcBorders>
              <w:top w:val="none" w:sz="0" w:space="0" w:color="FFFFFF"/>
              <w:left w:val="none" w:sz="0" w:space="0" w:color="FFFFFF"/>
              <w:bottom w:val="single" w:sz="6" w:space="0" w:color="E97132"/>
              <w:right w:val="none" w:sz="0" w:space="0" w:color="FFFFFF"/>
            </w:tcBorders>
            <w:shd w:val="clear" w:color="auto" w:fill="000000" w:themeFill="text1"/>
            <w:tcMar>
              <w:top w:w="120" w:type="dxa"/>
              <w:left w:w="240" w:type="dxa"/>
              <w:bottom w:w="120" w:type="dxa"/>
              <w:right w:w="240" w:type="dxa"/>
            </w:tcMar>
          </w:tcPr>
          <w:p w14:paraId="5247EA9B" w14:textId="25B9D6F7" w:rsidR="00E55F3A" w:rsidRPr="00E55F3A" w:rsidRDefault="00E55F3A" w:rsidP="009C7CA9">
            <w:pPr>
              <w:rPr>
                <w:b/>
                <w:bCs/>
                <w:color w:val="FFFFFF" w:themeColor="background1"/>
              </w:rPr>
            </w:pPr>
            <w:r w:rsidRPr="00E55F3A">
              <w:rPr>
                <w:b/>
                <w:bCs/>
                <w:color w:val="FFFFFF" w:themeColor="background1"/>
              </w:rPr>
              <w:t>BLOQUE 7</w:t>
            </w:r>
          </w:p>
        </w:tc>
      </w:tr>
    </w:tbl>
    <w:p w14:paraId="5A7CF52E" w14:textId="77777777" w:rsidR="00E55F3A" w:rsidRDefault="00E55F3A" w:rsidP="00E55F3A">
      <w:pPr>
        <w:spacing w:after="80"/>
        <w:rPr>
          <w:b/>
          <w:bCs/>
          <w:sz w:val="30"/>
          <w:szCs w:val="30"/>
        </w:rPr>
      </w:pPr>
    </w:p>
    <w:p w14:paraId="757653ED" w14:textId="2BB7F960" w:rsidR="00E55F3A" w:rsidRDefault="00E55F3A" w:rsidP="00E55F3A">
      <w:pPr>
        <w:spacing w:after="80"/>
      </w:pPr>
      <w:r>
        <w:rPr>
          <w:b/>
          <w:bCs/>
          <w:sz w:val="30"/>
          <w:szCs w:val="30"/>
        </w:rPr>
        <w:t>Lo que solo el Hub de Innovación puede ofrecerte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3120"/>
        <w:gridCol w:w="3120"/>
      </w:tblGrid>
      <w:tr w:rsidR="00E55F3A" w14:paraId="5971F893" w14:textId="77777777" w:rsidTr="009C7CA9">
        <w:tc>
          <w:tcPr>
            <w:tcW w:w="3120" w:type="dxa"/>
            <w:tcBorders>
              <w:top w:val="none" w:sz="0" w:space="0" w:color="FFFFFF"/>
              <w:left w:val="none" w:sz="0" w:space="0" w:color="FFFFFF"/>
              <w:bottom w:val="none" w:sz="0" w:space="0" w:color="FFFFFF"/>
              <w:right w:val="none" w:sz="0" w:space="0" w:color="FFFFFF"/>
            </w:tcBorders>
            <w:shd w:val="clear" w:color="auto" w:fill="E97132"/>
            <w:tcMar>
              <w:top w:w="60" w:type="dxa"/>
              <w:left w:w="180" w:type="dxa"/>
              <w:bottom w:w="60" w:type="dxa"/>
              <w:right w:w="180" w:type="dxa"/>
            </w:tcMar>
          </w:tcPr>
          <w:p w14:paraId="577E9A84" w14:textId="048A7DEE" w:rsidR="00E55F3A" w:rsidRDefault="00E55F3A" w:rsidP="009C7CA9">
            <w:pPr>
              <w:jc w:val="center"/>
            </w:pPr>
            <w:r>
              <w:rPr>
                <w:b/>
                <w:bCs/>
                <w:color w:val="FFFFFF"/>
                <w:sz w:val="22"/>
                <w:szCs w:val="22"/>
              </w:rPr>
              <w:t>NUESTRO HUB</w:t>
            </w:r>
          </w:p>
        </w:tc>
        <w:tc>
          <w:tcPr>
            <w:tcW w:w="3120" w:type="dxa"/>
            <w:tcBorders>
              <w:top w:val="none" w:sz="0" w:space="0" w:color="FFFFFF"/>
              <w:left w:val="none" w:sz="0" w:space="0" w:color="FFFFFF"/>
              <w:bottom w:val="none" w:sz="0" w:space="0" w:color="FFFFFF"/>
              <w:right w:val="none" w:sz="0" w:space="0" w:color="FFFFFF"/>
            </w:tcBorders>
            <w:shd w:val="clear" w:color="auto" w:fill="6B6B6B"/>
            <w:tcMar>
              <w:top w:w="60" w:type="dxa"/>
              <w:left w:w="180" w:type="dxa"/>
              <w:bottom w:w="60" w:type="dxa"/>
              <w:right w:w="180" w:type="dxa"/>
            </w:tcMar>
          </w:tcPr>
          <w:p w14:paraId="2EFA97B1" w14:textId="77777777" w:rsidR="00E55F3A" w:rsidRDefault="00E55F3A" w:rsidP="009C7CA9">
            <w:pPr>
              <w:jc w:val="center"/>
            </w:pPr>
            <w:r>
              <w:rPr>
                <w:b/>
                <w:bCs/>
                <w:color w:val="FFFFFF"/>
                <w:sz w:val="22"/>
                <w:szCs w:val="22"/>
              </w:rPr>
              <w:t>CONSULTORAS PRIVADAS</w:t>
            </w:r>
          </w:p>
        </w:tc>
        <w:tc>
          <w:tcPr>
            <w:tcW w:w="3120" w:type="dxa"/>
            <w:tcBorders>
              <w:top w:val="none" w:sz="0" w:space="0" w:color="FFFFFF"/>
              <w:left w:val="none" w:sz="0" w:space="0" w:color="FFFFFF"/>
              <w:bottom w:val="none" w:sz="0" w:space="0" w:color="FFFFFF"/>
              <w:right w:val="none" w:sz="0" w:space="0" w:color="FFFFFF"/>
            </w:tcBorders>
            <w:shd w:val="clear" w:color="auto" w:fill="3D3D3D"/>
            <w:tcMar>
              <w:top w:w="60" w:type="dxa"/>
              <w:left w:w="180" w:type="dxa"/>
              <w:bottom w:w="60" w:type="dxa"/>
              <w:right w:w="180" w:type="dxa"/>
            </w:tcMar>
          </w:tcPr>
          <w:p w14:paraId="5E9A1DB1" w14:textId="77777777" w:rsidR="00E55F3A" w:rsidRDefault="00E55F3A" w:rsidP="009C7CA9">
            <w:pPr>
              <w:jc w:val="center"/>
            </w:pPr>
            <w:r>
              <w:rPr>
                <w:b/>
                <w:bCs/>
                <w:color w:val="FFFFFF"/>
                <w:sz w:val="22"/>
                <w:szCs w:val="22"/>
              </w:rPr>
              <w:t>OTRAS UNIVERSIDADES</w:t>
            </w:r>
          </w:p>
        </w:tc>
      </w:tr>
      <w:tr w:rsidR="00E55F3A" w14:paraId="670E6F19" w14:textId="77777777" w:rsidTr="009C7CA9">
        <w:tc>
          <w:tcPr>
            <w:tcW w:w="3120" w:type="dxa"/>
            <w:tcBorders>
              <w:top w:val="single" w:sz="1" w:space="0" w:color="DDDDDD"/>
              <w:left w:val="single" w:sz="1" w:space="0" w:color="DDDDDD"/>
              <w:bottom w:val="single" w:sz="1" w:space="0" w:color="DDDDDD"/>
              <w:right w:val="single" w:sz="1" w:space="0" w:color="DDDDDD"/>
            </w:tcBorders>
            <w:shd w:val="clear" w:color="auto" w:fill="FFF8F5"/>
            <w:tcMar>
              <w:top w:w="80" w:type="dxa"/>
              <w:left w:w="160" w:type="dxa"/>
              <w:bottom w:w="80" w:type="dxa"/>
              <w:right w:w="160" w:type="dxa"/>
            </w:tcMar>
          </w:tcPr>
          <w:p w14:paraId="045A011D" w14:textId="77777777" w:rsidR="00E55F3A" w:rsidRDefault="00E55F3A" w:rsidP="009C7CA9">
            <w:r>
              <w:rPr>
                <w:rFonts w:ascii="Segoe UI Symbol" w:hAnsi="Segoe UI Symbol" w:cs="Segoe UI Symbol"/>
                <w:b/>
                <w:bCs/>
                <w:color w:val="E97132"/>
                <w:sz w:val="21"/>
                <w:szCs w:val="21"/>
              </w:rPr>
              <w:t>✓</w:t>
            </w:r>
            <w:r>
              <w:rPr>
                <w:b/>
                <w:bCs/>
                <w:color w:val="E97132"/>
                <w:sz w:val="21"/>
                <w:szCs w:val="21"/>
              </w:rPr>
              <w:t xml:space="preserve">  Enfoque humanista integrado</w:t>
            </w:r>
          </w:p>
        </w:tc>
        <w:tc>
          <w:tcPr>
            <w:tcW w:w="3120" w:type="dxa"/>
            <w:tcBorders>
              <w:top w:val="single" w:sz="1" w:space="0" w:color="DDDDDD"/>
              <w:left w:val="single" w:sz="1" w:space="0" w:color="DDDDDD"/>
              <w:bottom w:val="single" w:sz="1" w:space="0" w:color="DDDDDD"/>
              <w:right w:val="single" w:sz="1" w:space="0" w:color="DDDDDD"/>
            </w:tcBorders>
            <w:shd w:val="clear" w:color="auto" w:fill="F5F5F5"/>
            <w:tcMar>
              <w:top w:w="80" w:type="dxa"/>
              <w:left w:w="160" w:type="dxa"/>
              <w:bottom w:w="80" w:type="dxa"/>
              <w:right w:w="160" w:type="dxa"/>
            </w:tcMar>
          </w:tcPr>
          <w:p w14:paraId="0BE9639F" w14:textId="77777777" w:rsidR="00E55F3A" w:rsidRDefault="00E55F3A" w:rsidP="009C7CA9">
            <w:r>
              <w:rPr>
                <w:color w:val="6B6B6B"/>
                <w:sz w:val="21"/>
                <w:szCs w:val="21"/>
              </w:rPr>
              <w:t>Raramente</w:t>
            </w:r>
          </w:p>
        </w:tc>
        <w:tc>
          <w:tcPr>
            <w:tcW w:w="3120" w:type="dxa"/>
            <w:tcBorders>
              <w:top w:val="single" w:sz="1" w:space="0" w:color="DDDDDD"/>
              <w:left w:val="single" w:sz="1" w:space="0" w:color="DDDDDD"/>
              <w:bottom w:val="single" w:sz="1" w:space="0" w:color="DDDDDD"/>
              <w:right w:val="single" w:sz="1" w:space="0" w:color="DDDDDD"/>
            </w:tcBorders>
            <w:shd w:val="clear" w:color="auto" w:fill="F5F5F5"/>
            <w:tcMar>
              <w:top w:w="80" w:type="dxa"/>
              <w:left w:w="160" w:type="dxa"/>
              <w:bottom w:w="80" w:type="dxa"/>
              <w:right w:w="160" w:type="dxa"/>
            </w:tcMar>
          </w:tcPr>
          <w:p w14:paraId="139F7314" w14:textId="77777777" w:rsidR="00E55F3A" w:rsidRDefault="00E55F3A" w:rsidP="009C7CA9">
            <w:r>
              <w:rPr>
                <w:color w:val="6B6B6B"/>
                <w:sz w:val="21"/>
                <w:szCs w:val="21"/>
              </w:rPr>
              <w:t>Ocasionalmente</w:t>
            </w:r>
          </w:p>
        </w:tc>
      </w:tr>
      <w:tr w:rsidR="00E55F3A" w14:paraId="4FA9AE6B" w14:textId="77777777" w:rsidTr="009C7CA9">
        <w:tc>
          <w:tcPr>
            <w:tcW w:w="3120" w:type="dxa"/>
            <w:tcBorders>
              <w:top w:val="single" w:sz="1" w:space="0" w:color="DDDDDD"/>
              <w:left w:val="single" w:sz="1" w:space="0" w:color="DDDDDD"/>
              <w:bottom w:val="single" w:sz="1" w:space="0" w:color="DDDDDD"/>
              <w:right w:val="single" w:sz="1" w:space="0" w:color="DDDDDD"/>
            </w:tcBorders>
            <w:shd w:val="clear" w:color="auto" w:fill="FFFFFF"/>
            <w:tcMar>
              <w:top w:w="80" w:type="dxa"/>
              <w:left w:w="160" w:type="dxa"/>
              <w:bottom w:w="80" w:type="dxa"/>
              <w:right w:w="160" w:type="dxa"/>
            </w:tcMar>
          </w:tcPr>
          <w:p w14:paraId="2FC91210" w14:textId="77777777" w:rsidR="00E55F3A" w:rsidRDefault="00E55F3A" w:rsidP="009C7CA9">
            <w:r>
              <w:rPr>
                <w:rFonts w:ascii="Segoe UI Symbol" w:hAnsi="Segoe UI Symbol" w:cs="Segoe UI Symbol"/>
                <w:b/>
                <w:bCs/>
                <w:color w:val="E97132"/>
                <w:sz w:val="21"/>
                <w:szCs w:val="21"/>
              </w:rPr>
              <w:t>✓</w:t>
            </w:r>
            <w:r>
              <w:rPr>
                <w:b/>
                <w:bCs/>
                <w:color w:val="E97132"/>
                <w:sz w:val="21"/>
                <w:szCs w:val="21"/>
              </w:rPr>
              <w:t xml:space="preserve">  Multidisciplinariedad real en un equipo</w:t>
            </w:r>
          </w:p>
        </w:tc>
        <w:tc>
          <w:tcPr>
            <w:tcW w:w="3120" w:type="dxa"/>
            <w:tcBorders>
              <w:top w:val="single" w:sz="1" w:space="0" w:color="DDDDDD"/>
              <w:left w:val="single" w:sz="1" w:space="0" w:color="DDDDDD"/>
              <w:bottom w:val="single" w:sz="1" w:space="0" w:color="DDDDDD"/>
              <w:right w:val="single" w:sz="1" w:space="0" w:color="DDDDDD"/>
            </w:tcBorders>
            <w:shd w:val="clear" w:color="auto" w:fill="FFFFFF"/>
            <w:tcMar>
              <w:top w:w="80" w:type="dxa"/>
              <w:left w:w="160" w:type="dxa"/>
              <w:bottom w:w="80" w:type="dxa"/>
              <w:right w:w="160" w:type="dxa"/>
            </w:tcMar>
          </w:tcPr>
          <w:p w14:paraId="4FC6AC94" w14:textId="77777777" w:rsidR="00E55F3A" w:rsidRDefault="00E55F3A" w:rsidP="009C7CA9">
            <w:r>
              <w:rPr>
                <w:color w:val="6B6B6B"/>
                <w:sz w:val="21"/>
                <w:szCs w:val="21"/>
              </w:rPr>
              <w:t>Especialistas separados</w:t>
            </w:r>
          </w:p>
        </w:tc>
        <w:tc>
          <w:tcPr>
            <w:tcW w:w="3120" w:type="dxa"/>
            <w:tcBorders>
              <w:top w:val="single" w:sz="1" w:space="0" w:color="DDDDDD"/>
              <w:left w:val="single" w:sz="1" w:space="0" w:color="DDDDDD"/>
              <w:bottom w:val="single" w:sz="1" w:space="0" w:color="DDDDDD"/>
              <w:right w:val="single" w:sz="1" w:space="0" w:color="DDDDDD"/>
            </w:tcBorders>
            <w:shd w:val="clear" w:color="auto" w:fill="FFFFFF"/>
            <w:tcMar>
              <w:top w:w="80" w:type="dxa"/>
              <w:left w:w="160" w:type="dxa"/>
              <w:bottom w:w="80" w:type="dxa"/>
              <w:right w:w="160" w:type="dxa"/>
            </w:tcMar>
          </w:tcPr>
          <w:p w14:paraId="13D78F85" w14:textId="77777777" w:rsidR="00E55F3A" w:rsidRDefault="00E55F3A" w:rsidP="009C7CA9">
            <w:r>
              <w:rPr>
                <w:color w:val="6B6B6B"/>
                <w:sz w:val="21"/>
                <w:szCs w:val="21"/>
              </w:rPr>
              <w:t>Silos académicos</w:t>
            </w:r>
          </w:p>
        </w:tc>
      </w:tr>
      <w:tr w:rsidR="00E55F3A" w14:paraId="46642DA0" w14:textId="77777777" w:rsidTr="009C7CA9">
        <w:tc>
          <w:tcPr>
            <w:tcW w:w="3120" w:type="dxa"/>
            <w:tcBorders>
              <w:top w:val="single" w:sz="1" w:space="0" w:color="DDDDDD"/>
              <w:left w:val="single" w:sz="1" w:space="0" w:color="DDDDDD"/>
              <w:bottom w:val="single" w:sz="1" w:space="0" w:color="DDDDDD"/>
              <w:right w:val="single" w:sz="1" w:space="0" w:color="DDDDDD"/>
            </w:tcBorders>
            <w:shd w:val="clear" w:color="auto" w:fill="FFF8F5"/>
            <w:tcMar>
              <w:top w:w="80" w:type="dxa"/>
              <w:left w:w="160" w:type="dxa"/>
              <w:bottom w:w="80" w:type="dxa"/>
              <w:right w:w="160" w:type="dxa"/>
            </w:tcMar>
          </w:tcPr>
          <w:p w14:paraId="3B951530" w14:textId="77777777" w:rsidR="00E55F3A" w:rsidRDefault="00E55F3A" w:rsidP="009C7CA9">
            <w:r>
              <w:rPr>
                <w:rFonts w:ascii="Segoe UI Symbol" w:hAnsi="Segoe UI Symbol" w:cs="Segoe UI Symbol"/>
                <w:b/>
                <w:bCs/>
                <w:color w:val="E97132"/>
                <w:sz w:val="21"/>
                <w:szCs w:val="21"/>
              </w:rPr>
              <w:t>✓</w:t>
            </w:r>
            <w:r>
              <w:rPr>
                <w:b/>
                <w:bCs/>
                <w:color w:val="E97132"/>
                <w:sz w:val="21"/>
                <w:szCs w:val="21"/>
              </w:rPr>
              <w:t xml:space="preserve">  </w:t>
            </w:r>
            <w:proofErr w:type="spellStart"/>
            <w:r>
              <w:rPr>
                <w:b/>
                <w:bCs/>
                <w:color w:val="E97132"/>
                <w:sz w:val="21"/>
                <w:szCs w:val="21"/>
              </w:rPr>
              <w:t>Co-creación</w:t>
            </w:r>
            <w:proofErr w:type="spellEnd"/>
            <w:r>
              <w:rPr>
                <w:b/>
                <w:bCs/>
                <w:color w:val="E97132"/>
                <w:sz w:val="21"/>
                <w:szCs w:val="21"/>
              </w:rPr>
              <w:t xml:space="preserve"> con el cliente</w:t>
            </w:r>
          </w:p>
        </w:tc>
        <w:tc>
          <w:tcPr>
            <w:tcW w:w="3120" w:type="dxa"/>
            <w:tcBorders>
              <w:top w:val="single" w:sz="1" w:space="0" w:color="DDDDDD"/>
              <w:left w:val="single" w:sz="1" w:space="0" w:color="DDDDDD"/>
              <w:bottom w:val="single" w:sz="1" w:space="0" w:color="DDDDDD"/>
              <w:right w:val="single" w:sz="1" w:space="0" w:color="DDDDDD"/>
            </w:tcBorders>
            <w:shd w:val="clear" w:color="auto" w:fill="F5F5F5"/>
            <w:tcMar>
              <w:top w:w="80" w:type="dxa"/>
              <w:left w:w="160" w:type="dxa"/>
              <w:bottom w:w="80" w:type="dxa"/>
              <w:right w:w="160" w:type="dxa"/>
            </w:tcMar>
          </w:tcPr>
          <w:p w14:paraId="615AB5DE" w14:textId="77777777" w:rsidR="00E55F3A" w:rsidRDefault="00E55F3A" w:rsidP="009C7CA9">
            <w:r>
              <w:rPr>
                <w:color w:val="6B6B6B"/>
                <w:sz w:val="21"/>
                <w:szCs w:val="21"/>
              </w:rPr>
              <w:t>Entrega de informes</w:t>
            </w:r>
          </w:p>
        </w:tc>
        <w:tc>
          <w:tcPr>
            <w:tcW w:w="3120" w:type="dxa"/>
            <w:tcBorders>
              <w:top w:val="single" w:sz="1" w:space="0" w:color="DDDDDD"/>
              <w:left w:val="single" w:sz="1" w:space="0" w:color="DDDDDD"/>
              <w:bottom w:val="single" w:sz="1" w:space="0" w:color="DDDDDD"/>
              <w:right w:val="single" w:sz="1" w:space="0" w:color="DDDDDD"/>
            </w:tcBorders>
            <w:shd w:val="clear" w:color="auto" w:fill="F5F5F5"/>
            <w:tcMar>
              <w:top w:w="80" w:type="dxa"/>
              <w:left w:w="160" w:type="dxa"/>
              <w:bottom w:w="80" w:type="dxa"/>
              <w:right w:w="160" w:type="dxa"/>
            </w:tcMar>
          </w:tcPr>
          <w:p w14:paraId="6FFFE0E9" w14:textId="77777777" w:rsidR="00E55F3A" w:rsidRDefault="00E55F3A" w:rsidP="009C7CA9">
            <w:r>
              <w:rPr>
                <w:color w:val="6B6B6B"/>
                <w:sz w:val="21"/>
                <w:szCs w:val="21"/>
              </w:rPr>
              <w:t>Investigación independiente</w:t>
            </w:r>
          </w:p>
        </w:tc>
      </w:tr>
      <w:tr w:rsidR="00E55F3A" w14:paraId="7C36EF26" w14:textId="77777777" w:rsidTr="009C7CA9">
        <w:tc>
          <w:tcPr>
            <w:tcW w:w="3120" w:type="dxa"/>
            <w:tcBorders>
              <w:top w:val="single" w:sz="1" w:space="0" w:color="DDDDDD"/>
              <w:left w:val="single" w:sz="1" w:space="0" w:color="DDDDDD"/>
              <w:bottom w:val="single" w:sz="1" w:space="0" w:color="DDDDDD"/>
              <w:right w:val="single" w:sz="1" w:space="0" w:color="DDDDDD"/>
            </w:tcBorders>
            <w:shd w:val="clear" w:color="auto" w:fill="FFFFFF"/>
            <w:tcMar>
              <w:top w:w="80" w:type="dxa"/>
              <w:left w:w="160" w:type="dxa"/>
              <w:bottom w:w="80" w:type="dxa"/>
              <w:right w:w="160" w:type="dxa"/>
            </w:tcMar>
          </w:tcPr>
          <w:p w14:paraId="0C372B05" w14:textId="77777777" w:rsidR="00E55F3A" w:rsidRDefault="00E55F3A" w:rsidP="009C7CA9">
            <w:r>
              <w:rPr>
                <w:rFonts w:ascii="Segoe UI Symbol" w:hAnsi="Segoe UI Symbol" w:cs="Segoe UI Symbol"/>
                <w:b/>
                <w:bCs/>
                <w:color w:val="E97132"/>
                <w:sz w:val="21"/>
                <w:szCs w:val="21"/>
              </w:rPr>
              <w:lastRenderedPageBreak/>
              <w:t>✓</w:t>
            </w:r>
            <w:r>
              <w:rPr>
                <w:b/>
                <w:bCs/>
                <w:color w:val="E97132"/>
                <w:sz w:val="21"/>
                <w:szCs w:val="21"/>
              </w:rPr>
              <w:t xml:space="preserve">  Impacto medible en comunidades y territorios</w:t>
            </w:r>
          </w:p>
        </w:tc>
        <w:tc>
          <w:tcPr>
            <w:tcW w:w="3120" w:type="dxa"/>
            <w:tcBorders>
              <w:top w:val="single" w:sz="1" w:space="0" w:color="DDDDDD"/>
              <w:left w:val="single" w:sz="1" w:space="0" w:color="DDDDDD"/>
              <w:bottom w:val="single" w:sz="1" w:space="0" w:color="DDDDDD"/>
              <w:right w:val="single" w:sz="1" w:space="0" w:color="DDDDDD"/>
            </w:tcBorders>
            <w:shd w:val="clear" w:color="auto" w:fill="FFFFFF"/>
            <w:tcMar>
              <w:top w:w="80" w:type="dxa"/>
              <w:left w:w="160" w:type="dxa"/>
              <w:bottom w:w="80" w:type="dxa"/>
              <w:right w:w="160" w:type="dxa"/>
            </w:tcMar>
          </w:tcPr>
          <w:p w14:paraId="3B7A14C4" w14:textId="77777777" w:rsidR="00E55F3A" w:rsidRDefault="00E55F3A" w:rsidP="009C7CA9">
            <w:r>
              <w:rPr>
                <w:color w:val="6B6B6B"/>
                <w:sz w:val="21"/>
                <w:szCs w:val="21"/>
              </w:rPr>
              <w:t>Foco en rentabilidad</w:t>
            </w:r>
          </w:p>
        </w:tc>
        <w:tc>
          <w:tcPr>
            <w:tcW w:w="3120" w:type="dxa"/>
            <w:tcBorders>
              <w:top w:val="single" w:sz="1" w:space="0" w:color="DDDDDD"/>
              <w:left w:val="single" w:sz="1" w:space="0" w:color="DDDDDD"/>
              <w:bottom w:val="single" w:sz="1" w:space="0" w:color="DDDDDD"/>
              <w:right w:val="single" w:sz="1" w:space="0" w:color="DDDDDD"/>
            </w:tcBorders>
            <w:shd w:val="clear" w:color="auto" w:fill="FFFFFF"/>
            <w:tcMar>
              <w:top w:w="80" w:type="dxa"/>
              <w:left w:w="160" w:type="dxa"/>
              <w:bottom w:w="80" w:type="dxa"/>
              <w:right w:w="160" w:type="dxa"/>
            </w:tcMar>
          </w:tcPr>
          <w:p w14:paraId="557B74A6" w14:textId="77777777" w:rsidR="00E55F3A" w:rsidRDefault="00E55F3A" w:rsidP="009C7CA9">
            <w:r>
              <w:rPr>
                <w:color w:val="6B6B6B"/>
                <w:sz w:val="21"/>
                <w:szCs w:val="21"/>
              </w:rPr>
              <w:t>Variable</w:t>
            </w:r>
          </w:p>
        </w:tc>
      </w:tr>
      <w:tr w:rsidR="00E55F3A" w14:paraId="3A85F08F" w14:textId="77777777" w:rsidTr="009C7CA9">
        <w:tc>
          <w:tcPr>
            <w:tcW w:w="3120" w:type="dxa"/>
            <w:tcBorders>
              <w:top w:val="single" w:sz="1" w:space="0" w:color="DDDDDD"/>
              <w:left w:val="single" w:sz="1" w:space="0" w:color="DDDDDD"/>
              <w:bottom w:val="single" w:sz="1" w:space="0" w:color="DDDDDD"/>
              <w:right w:val="single" w:sz="1" w:space="0" w:color="DDDDDD"/>
            </w:tcBorders>
            <w:shd w:val="clear" w:color="auto" w:fill="FFF8F5"/>
            <w:tcMar>
              <w:top w:w="80" w:type="dxa"/>
              <w:left w:w="160" w:type="dxa"/>
              <w:bottom w:w="80" w:type="dxa"/>
              <w:right w:w="160" w:type="dxa"/>
            </w:tcMar>
          </w:tcPr>
          <w:p w14:paraId="628185C1" w14:textId="77777777" w:rsidR="00E55F3A" w:rsidRDefault="00E55F3A" w:rsidP="009C7CA9">
            <w:r>
              <w:rPr>
                <w:rFonts w:ascii="Segoe UI Symbol" w:hAnsi="Segoe UI Symbol" w:cs="Segoe UI Symbol"/>
                <w:b/>
                <w:bCs/>
                <w:color w:val="E97132"/>
                <w:sz w:val="21"/>
                <w:szCs w:val="21"/>
              </w:rPr>
              <w:t>✓</w:t>
            </w:r>
            <w:r>
              <w:rPr>
                <w:b/>
                <w:bCs/>
                <w:color w:val="E97132"/>
                <w:sz w:val="21"/>
                <w:szCs w:val="21"/>
              </w:rPr>
              <w:t xml:space="preserve">  +60 años de trayectoria investigativa USB</w:t>
            </w:r>
          </w:p>
        </w:tc>
        <w:tc>
          <w:tcPr>
            <w:tcW w:w="3120" w:type="dxa"/>
            <w:tcBorders>
              <w:top w:val="single" w:sz="1" w:space="0" w:color="DDDDDD"/>
              <w:left w:val="single" w:sz="1" w:space="0" w:color="DDDDDD"/>
              <w:bottom w:val="single" w:sz="1" w:space="0" w:color="DDDDDD"/>
              <w:right w:val="single" w:sz="1" w:space="0" w:color="DDDDDD"/>
            </w:tcBorders>
            <w:shd w:val="clear" w:color="auto" w:fill="F5F5F5"/>
            <w:tcMar>
              <w:top w:w="80" w:type="dxa"/>
              <w:left w:w="160" w:type="dxa"/>
              <w:bottom w:w="80" w:type="dxa"/>
              <w:right w:w="160" w:type="dxa"/>
            </w:tcMar>
          </w:tcPr>
          <w:p w14:paraId="1DF52E2F" w14:textId="77777777" w:rsidR="00E55F3A" w:rsidRDefault="00E55F3A" w:rsidP="009C7CA9">
            <w:r>
              <w:rPr>
                <w:color w:val="6B6B6B"/>
                <w:sz w:val="21"/>
                <w:szCs w:val="21"/>
              </w:rPr>
              <w:t>Experiencia comercial</w:t>
            </w:r>
          </w:p>
        </w:tc>
        <w:tc>
          <w:tcPr>
            <w:tcW w:w="3120" w:type="dxa"/>
            <w:tcBorders>
              <w:top w:val="single" w:sz="1" w:space="0" w:color="DDDDDD"/>
              <w:left w:val="single" w:sz="1" w:space="0" w:color="DDDDDD"/>
              <w:bottom w:val="single" w:sz="1" w:space="0" w:color="DDDDDD"/>
              <w:right w:val="single" w:sz="1" w:space="0" w:color="DDDDDD"/>
            </w:tcBorders>
            <w:shd w:val="clear" w:color="auto" w:fill="F5F5F5"/>
            <w:tcMar>
              <w:top w:w="80" w:type="dxa"/>
              <w:left w:w="160" w:type="dxa"/>
              <w:bottom w:w="80" w:type="dxa"/>
              <w:right w:w="160" w:type="dxa"/>
            </w:tcMar>
          </w:tcPr>
          <w:p w14:paraId="61F97838" w14:textId="77777777" w:rsidR="00E55F3A" w:rsidRDefault="00E55F3A" w:rsidP="009C7CA9">
            <w:r>
              <w:rPr>
                <w:color w:val="6B6B6B"/>
                <w:sz w:val="21"/>
                <w:szCs w:val="21"/>
              </w:rPr>
              <w:t>Sí, en algunos casos</w:t>
            </w:r>
          </w:p>
        </w:tc>
      </w:tr>
      <w:tr w:rsidR="00E55F3A" w14:paraId="234D35F5" w14:textId="77777777" w:rsidTr="009C7CA9">
        <w:tc>
          <w:tcPr>
            <w:tcW w:w="3120" w:type="dxa"/>
            <w:tcBorders>
              <w:top w:val="single" w:sz="1" w:space="0" w:color="DDDDDD"/>
              <w:left w:val="single" w:sz="1" w:space="0" w:color="DDDDDD"/>
              <w:bottom w:val="single" w:sz="1" w:space="0" w:color="DDDDDD"/>
              <w:right w:val="single" w:sz="1" w:space="0" w:color="DDDDDD"/>
            </w:tcBorders>
            <w:shd w:val="clear" w:color="auto" w:fill="FFFFFF"/>
            <w:tcMar>
              <w:top w:w="80" w:type="dxa"/>
              <w:left w:w="160" w:type="dxa"/>
              <w:bottom w:w="80" w:type="dxa"/>
              <w:right w:w="160" w:type="dxa"/>
            </w:tcMar>
          </w:tcPr>
          <w:p w14:paraId="3F6A6D39" w14:textId="77777777" w:rsidR="00E55F3A" w:rsidRDefault="00E55F3A" w:rsidP="009C7CA9">
            <w:r>
              <w:rPr>
                <w:rFonts w:ascii="Segoe UI Symbol" w:hAnsi="Segoe UI Symbol" w:cs="Segoe UI Symbol"/>
                <w:b/>
                <w:bCs/>
                <w:color w:val="E97132"/>
                <w:sz w:val="21"/>
                <w:szCs w:val="21"/>
              </w:rPr>
              <w:t>✓</w:t>
            </w:r>
            <w:r>
              <w:rPr>
                <w:b/>
                <w:bCs/>
                <w:color w:val="E97132"/>
                <w:sz w:val="21"/>
                <w:szCs w:val="21"/>
              </w:rPr>
              <w:t xml:space="preserve">  Mecanismos formales de transferencia</w:t>
            </w:r>
          </w:p>
        </w:tc>
        <w:tc>
          <w:tcPr>
            <w:tcW w:w="3120" w:type="dxa"/>
            <w:tcBorders>
              <w:top w:val="single" w:sz="1" w:space="0" w:color="DDDDDD"/>
              <w:left w:val="single" w:sz="1" w:space="0" w:color="DDDDDD"/>
              <w:bottom w:val="single" w:sz="1" w:space="0" w:color="DDDDDD"/>
              <w:right w:val="single" w:sz="1" w:space="0" w:color="DDDDDD"/>
            </w:tcBorders>
            <w:shd w:val="clear" w:color="auto" w:fill="FFFFFF"/>
            <w:tcMar>
              <w:top w:w="80" w:type="dxa"/>
              <w:left w:w="160" w:type="dxa"/>
              <w:bottom w:w="80" w:type="dxa"/>
              <w:right w:w="160" w:type="dxa"/>
            </w:tcMar>
          </w:tcPr>
          <w:p w14:paraId="70ED0449" w14:textId="77777777" w:rsidR="00E55F3A" w:rsidRDefault="00E55F3A" w:rsidP="009C7CA9">
            <w:r>
              <w:rPr>
                <w:color w:val="6B6B6B"/>
                <w:sz w:val="21"/>
                <w:szCs w:val="21"/>
              </w:rPr>
              <w:t>Contratos comerciales</w:t>
            </w:r>
          </w:p>
        </w:tc>
        <w:tc>
          <w:tcPr>
            <w:tcW w:w="3120" w:type="dxa"/>
            <w:tcBorders>
              <w:top w:val="single" w:sz="1" w:space="0" w:color="DDDDDD"/>
              <w:left w:val="single" w:sz="1" w:space="0" w:color="DDDDDD"/>
              <w:bottom w:val="single" w:sz="1" w:space="0" w:color="DDDDDD"/>
              <w:right w:val="single" w:sz="1" w:space="0" w:color="DDDDDD"/>
            </w:tcBorders>
            <w:shd w:val="clear" w:color="auto" w:fill="FFFFFF"/>
            <w:tcMar>
              <w:top w:w="80" w:type="dxa"/>
              <w:left w:w="160" w:type="dxa"/>
              <w:bottom w:w="80" w:type="dxa"/>
              <w:right w:w="160" w:type="dxa"/>
            </w:tcMar>
          </w:tcPr>
          <w:p w14:paraId="4FCA69E4" w14:textId="77777777" w:rsidR="00E55F3A" w:rsidRDefault="00E55F3A" w:rsidP="009C7CA9">
            <w:r>
              <w:rPr>
                <w:color w:val="6B6B6B"/>
                <w:sz w:val="21"/>
                <w:szCs w:val="21"/>
              </w:rPr>
              <w:t>Limitado</w:t>
            </w:r>
          </w:p>
        </w:tc>
      </w:tr>
      <w:tr w:rsidR="00E55F3A" w14:paraId="500118D1" w14:textId="77777777" w:rsidTr="009C7CA9">
        <w:tc>
          <w:tcPr>
            <w:tcW w:w="3120" w:type="dxa"/>
            <w:tcBorders>
              <w:top w:val="single" w:sz="1" w:space="0" w:color="DDDDDD"/>
              <w:left w:val="single" w:sz="1" w:space="0" w:color="DDDDDD"/>
              <w:bottom w:val="single" w:sz="1" w:space="0" w:color="DDDDDD"/>
              <w:right w:val="single" w:sz="1" w:space="0" w:color="DDDDDD"/>
            </w:tcBorders>
            <w:shd w:val="clear" w:color="auto" w:fill="FFF8F5"/>
            <w:tcMar>
              <w:top w:w="80" w:type="dxa"/>
              <w:left w:w="160" w:type="dxa"/>
              <w:bottom w:w="80" w:type="dxa"/>
              <w:right w:w="160" w:type="dxa"/>
            </w:tcMar>
          </w:tcPr>
          <w:p w14:paraId="641BC195" w14:textId="77777777" w:rsidR="00E55F3A" w:rsidRDefault="00E55F3A" w:rsidP="009C7CA9">
            <w:r>
              <w:rPr>
                <w:rFonts w:ascii="Segoe UI Symbol" w:hAnsi="Segoe UI Symbol" w:cs="Segoe UI Symbol"/>
                <w:b/>
                <w:bCs/>
                <w:color w:val="E97132"/>
                <w:sz w:val="21"/>
                <w:szCs w:val="21"/>
              </w:rPr>
              <w:t>✓</w:t>
            </w:r>
            <w:r>
              <w:rPr>
                <w:b/>
                <w:bCs/>
                <w:color w:val="E97132"/>
                <w:sz w:val="21"/>
                <w:szCs w:val="21"/>
              </w:rPr>
              <w:t xml:space="preserve">  Alineación con ODS y agendas de CTI</w:t>
            </w:r>
          </w:p>
        </w:tc>
        <w:tc>
          <w:tcPr>
            <w:tcW w:w="3120" w:type="dxa"/>
            <w:tcBorders>
              <w:top w:val="single" w:sz="1" w:space="0" w:color="DDDDDD"/>
              <w:left w:val="single" w:sz="1" w:space="0" w:color="DDDDDD"/>
              <w:bottom w:val="single" w:sz="1" w:space="0" w:color="DDDDDD"/>
              <w:right w:val="single" w:sz="1" w:space="0" w:color="DDDDDD"/>
            </w:tcBorders>
            <w:shd w:val="clear" w:color="auto" w:fill="F5F5F5"/>
            <w:tcMar>
              <w:top w:w="80" w:type="dxa"/>
              <w:left w:w="160" w:type="dxa"/>
              <w:bottom w:w="80" w:type="dxa"/>
              <w:right w:w="160" w:type="dxa"/>
            </w:tcMar>
          </w:tcPr>
          <w:p w14:paraId="17DE5935" w14:textId="77777777" w:rsidR="00E55F3A" w:rsidRDefault="00E55F3A" w:rsidP="009C7CA9">
            <w:r>
              <w:rPr>
                <w:color w:val="6B6B6B"/>
                <w:sz w:val="21"/>
                <w:szCs w:val="21"/>
              </w:rPr>
              <w:t>Opcional</w:t>
            </w:r>
          </w:p>
        </w:tc>
        <w:tc>
          <w:tcPr>
            <w:tcW w:w="3120" w:type="dxa"/>
            <w:tcBorders>
              <w:top w:val="single" w:sz="1" w:space="0" w:color="DDDDDD"/>
              <w:left w:val="single" w:sz="1" w:space="0" w:color="DDDDDD"/>
              <w:bottom w:val="single" w:sz="1" w:space="0" w:color="DDDDDD"/>
              <w:right w:val="single" w:sz="1" w:space="0" w:color="DDDDDD"/>
            </w:tcBorders>
            <w:shd w:val="clear" w:color="auto" w:fill="F5F5F5"/>
            <w:tcMar>
              <w:top w:w="80" w:type="dxa"/>
              <w:left w:w="160" w:type="dxa"/>
              <w:bottom w:w="80" w:type="dxa"/>
              <w:right w:w="160" w:type="dxa"/>
            </w:tcMar>
          </w:tcPr>
          <w:p w14:paraId="48110532" w14:textId="77777777" w:rsidR="00E55F3A" w:rsidRDefault="00E55F3A" w:rsidP="009C7CA9">
            <w:r>
              <w:rPr>
                <w:color w:val="6B6B6B"/>
                <w:sz w:val="21"/>
                <w:szCs w:val="21"/>
              </w:rPr>
              <w:t>En proceso</w:t>
            </w:r>
          </w:p>
        </w:tc>
      </w:tr>
    </w:tbl>
    <w:p w14:paraId="5521F8F8" w14:textId="77777777" w:rsidR="00E55F3A" w:rsidRDefault="00E55F3A" w:rsidP="00E55F3A">
      <w:pPr>
        <w:spacing w:after="80"/>
      </w:pPr>
    </w:p>
    <w:p w14:paraId="13592347" w14:textId="77777777" w:rsidR="00E55F3A" w:rsidRDefault="00E55F3A" w:rsidP="00E55F3A"/>
    <w:p w14:paraId="5DAB24D2" w14:textId="77777777" w:rsidR="00E55F3A" w:rsidRDefault="00E55F3A" w:rsidP="00E55F3A">
      <w:pPr>
        <w:rPr>
          <w:b/>
          <w:bCs/>
        </w:rPr>
      </w:pPr>
      <w:r w:rsidRPr="00DD060B">
        <w:rPr>
          <w:b/>
          <w:bCs/>
        </w:rPr>
        <w:t>Contáctanos</w:t>
      </w:r>
    </w:p>
    <w:p w14:paraId="4633A1CA" w14:textId="77777777" w:rsidR="009428FE" w:rsidRDefault="009428FE" w:rsidP="00E55F3A">
      <w:pPr>
        <w:rPr>
          <w:b/>
          <w:bCs/>
        </w:rPr>
      </w:pPr>
    </w:p>
    <w:p w14:paraId="1BE1884D" w14:textId="77777777" w:rsidR="009428FE" w:rsidRDefault="009428FE" w:rsidP="009428FE">
      <w:pPr>
        <w:spacing w:after="80"/>
        <w:rPr>
          <w:i/>
          <w:iCs/>
          <w:color w:val="3D3D3D"/>
          <w:sz w:val="21"/>
          <w:szCs w:val="21"/>
        </w:rPr>
      </w:pPr>
      <w:r>
        <w:rPr>
          <w:i/>
          <w:iCs/>
          <w:color w:val="3D3D3D"/>
          <w:sz w:val="21"/>
          <w:szCs w:val="21"/>
        </w:rPr>
        <w:t xml:space="preserve">¿Tienes un reto? Habla con un experto del Hub sin costo. </w:t>
      </w:r>
    </w:p>
    <w:p w14:paraId="6DA34E56" w14:textId="77777777" w:rsidR="009428FE" w:rsidRDefault="009428FE" w:rsidP="009428FE">
      <w:pPr>
        <w:spacing w:after="80"/>
        <w:rPr>
          <w:i/>
          <w:iCs/>
          <w:color w:val="3D3D3D"/>
          <w:sz w:val="21"/>
          <w:szCs w:val="21"/>
        </w:rPr>
      </w:pPr>
      <w:r>
        <w:rPr>
          <w:i/>
          <w:iCs/>
          <w:color w:val="3D3D3D"/>
          <w:sz w:val="21"/>
          <w:szCs w:val="21"/>
        </w:rPr>
        <w:t xml:space="preserve">Primera conversación exploratoria gratuita. </w:t>
      </w:r>
    </w:p>
    <w:p w14:paraId="1969251C" w14:textId="3636C153" w:rsidR="009428FE" w:rsidRDefault="009428FE" w:rsidP="009428FE">
      <w:pPr>
        <w:spacing w:after="80"/>
      </w:pPr>
      <w:r>
        <w:rPr>
          <w:i/>
          <w:iCs/>
          <w:color w:val="3D3D3D"/>
          <w:sz w:val="21"/>
          <w:szCs w:val="21"/>
        </w:rPr>
        <w:t>Innovamos juntos.</w:t>
      </w:r>
    </w:p>
    <w:p w14:paraId="01AE5E6D" w14:textId="77777777" w:rsidR="009428FE" w:rsidRPr="00DD060B" w:rsidRDefault="009428FE" w:rsidP="00E55F3A">
      <w:pPr>
        <w:rPr>
          <w:b/>
          <w:bCs/>
        </w:rPr>
      </w:pPr>
    </w:p>
    <w:p w14:paraId="09B077D1" w14:textId="77777777" w:rsidR="00E55F3A" w:rsidRPr="00990C98" w:rsidRDefault="00E55F3A" w:rsidP="00E55F3A">
      <w:r w:rsidRPr="00990C98">
        <w:t></w:t>
      </w:r>
    </w:p>
    <w:tbl>
      <w:tblPr>
        <w:tblW w:w="0" w:type="auto"/>
        <w:tblCellMar>
          <w:top w:w="15" w:type="dxa"/>
          <w:left w:w="15" w:type="dxa"/>
          <w:bottom w:w="15" w:type="dxa"/>
          <w:right w:w="15" w:type="dxa"/>
        </w:tblCellMar>
        <w:tblLook w:val="04A0" w:firstRow="1" w:lastRow="0" w:firstColumn="1" w:lastColumn="0" w:noHBand="0" w:noVBand="1"/>
      </w:tblPr>
      <w:tblGrid>
        <w:gridCol w:w="2940"/>
        <w:gridCol w:w="2941"/>
        <w:gridCol w:w="2941"/>
      </w:tblGrid>
      <w:tr w:rsidR="00E55F3A" w:rsidRPr="00990C98" w14:paraId="02CAD9F4" w14:textId="77777777" w:rsidTr="009C7CA9">
        <w:trPr>
          <w:trHeight w:val="2006"/>
        </w:trPr>
        <w:tc>
          <w:tcPr>
            <w:tcW w:w="1800" w:type="dxa"/>
            <w:tcBorders>
              <w:top w:val="single" w:sz="6" w:space="0" w:color="ABABAB"/>
              <w:left w:val="single" w:sz="6" w:space="0" w:color="ABABAB"/>
              <w:bottom w:val="single" w:sz="6" w:space="0" w:color="ABABAB"/>
              <w:right w:val="single" w:sz="6" w:space="0" w:color="ABABAB"/>
            </w:tcBorders>
            <w:vAlign w:val="center"/>
            <w:hideMark/>
          </w:tcPr>
          <w:p w14:paraId="51F13323" w14:textId="77777777" w:rsidR="00E55F3A" w:rsidRPr="00990C98" w:rsidRDefault="00E55F3A" w:rsidP="009C7CA9">
            <w:pPr>
              <w:rPr>
                <w:sz w:val="20"/>
                <w:szCs w:val="20"/>
              </w:rPr>
            </w:pPr>
            <w:r w:rsidRPr="00990C98">
              <w:rPr>
                <w:b/>
                <w:bCs/>
                <w:sz w:val="20"/>
                <w:szCs w:val="20"/>
              </w:rPr>
              <w:t>Gilmer Toro Henao</w:t>
            </w:r>
          </w:p>
          <w:p w14:paraId="2D43B7FB" w14:textId="77777777" w:rsidR="00E55F3A" w:rsidRDefault="00E55F3A" w:rsidP="009C7CA9">
            <w:pPr>
              <w:rPr>
                <w:sz w:val="20"/>
                <w:szCs w:val="20"/>
              </w:rPr>
            </w:pPr>
            <w:r w:rsidRPr="00990C98">
              <w:rPr>
                <w:b/>
                <w:bCs/>
                <w:sz w:val="20"/>
                <w:szCs w:val="20"/>
              </w:rPr>
              <w:t>Formación académica:</w:t>
            </w:r>
            <w:r w:rsidRPr="00990C98">
              <w:rPr>
                <w:sz w:val="20"/>
                <w:szCs w:val="20"/>
              </w:rPr>
              <w:br/>
              <w:t>• Magíster en Administración de Empresas (MBA)</w:t>
            </w:r>
            <w:r w:rsidRPr="00990C98">
              <w:rPr>
                <w:sz w:val="20"/>
                <w:szCs w:val="20"/>
              </w:rPr>
              <w:br/>
              <w:t>• Ingeniero Industrial</w:t>
            </w:r>
          </w:p>
          <w:p w14:paraId="19F5F21A" w14:textId="77777777" w:rsidR="00E55F3A" w:rsidRPr="00990C98" w:rsidRDefault="00E55F3A" w:rsidP="009C7CA9">
            <w:pPr>
              <w:rPr>
                <w:sz w:val="20"/>
                <w:szCs w:val="20"/>
              </w:rPr>
            </w:pPr>
          </w:p>
          <w:p w14:paraId="0B5581BA" w14:textId="77777777" w:rsidR="00E55F3A" w:rsidRPr="00990C98" w:rsidRDefault="00E55F3A" w:rsidP="009C7CA9">
            <w:pPr>
              <w:rPr>
                <w:sz w:val="20"/>
                <w:szCs w:val="20"/>
              </w:rPr>
            </w:pPr>
            <w:r w:rsidRPr="00990C98">
              <w:rPr>
                <w:sz w:val="20"/>
                <w:szCs w:val="20"/>
              </w:rPr>
              <w:t>Cuenta con gran trayectoria liderando procesos de ingeniería, producción y operaciones. Experto en excelencia operacional, mejora continua y consultoría empresarial, impulsando proyectos estratégicos, sostenibles y orientados a resultados competitivos.</w:t>
            </w:r>
          </w:p>
          <w:p w14:paraId="6A5E6B79" w14:textId="77777777" w:rsidR="00E55F3A" w:rsidRPr="00990C98" w:rsidRDefault="00E55F3A" w:rsidP="009C7CA9">
            <w:pPr>
              <w:rPr>
                <w:sz w:val="20"/>
                <w:szCs w:val="20"/>
              </w:rPr>
            </w:pPr>
            <w:r w:rsidRPr="00990C98">
              <w:rPr>
                <w:sz w:val="20"/>
                <w:szCs w:val="20"/>
              </w:rPr>
              <w:br/>
            </w:r>
            <w:r w:rsidRPr="00990C98">
              <w:rPr>
                <w:rFonts w:ascii="Segoe UI Emoji" w:hAnsi="Segoe UI Emoji" w:cs="Segoe UI Emoji"/>
                <w:sz w:val="20"/>
                <w:szCs w:val="20"/>
              </w:rPr>
              <w:t>📩</w:t>
            </w:r>
            <w:r w:rsidRPr="00990C98">
              <w:rPr>
                <w:sz w:val="20"/>
                <w:szCs w:val="20"/>
              </w:rPr>
              <w:t> </w:t>
            </w:r>
            <w:r w:rsidRPr="00990C98">
              <w:rPr>
                <w:b/>
                <w:bCs/>
                <w:sz w:val="20"/>
                <w:szCs w:val="20"/>
              </w:rPr>
              <w:t>gestor.transferencia1@usbmed.edu.co</w:t>
            </w:r>
          </w:p>
          <w:p w14:paraId="434DF5EC" w14:textId="77777777" w:rsidR="00E55F3A" w:rsidRPr="00990C98" w:rsidRDefault="00E55F3A" w:rsidP="009C7CA9">
            <w:pPr>
              <w:rPr>
                <w:sz w:val="20"/>
                <w:szCs w:val="20"/>
              </w:rPr>
            </w:pPr>
          </w:p>
          <w:p w14:paraId="20E026F8" w14:textId="77777777" w:rsidR="00E55F3A" w:rsidRPr="00990C98" w:rsidRDefault="00E55F3A" w:rsidP="009C7CA9">
            <w:pPr>
              <w:rPr>
                <w:sz w:val="20"/>
                <w:szCs w:val="20"/>
              </w:rPr>
            </w:pPr>
          </w:p>
        </w:tc>
        <w:tc>
          <w:tcPr>
            <w:tcW w:w="1800" w:type="dxa"/>
            <w:tcBorders>
              <w:top w:val="single" w:sz="6" w:space="0" w:color="ABABAB"/>
              <w:left w:val="single" w:sz="6" w:space="0" w:color="ABABAB"/>
              <w:bottom w:val="single" w:sz="6" w:space="0" w:color="ABABAB"/>
              <w:right w:val="single" w:sz="6" w:space="0" w:color="ABABAB"/>
            </w:tcBorders>
            <w:vAlign w:val="center"/>
            <w:hideMark/>
          </w:tcPr>
          <w:p w14:paraId="5243AF77" w14:textId="77777777" w:rsidR="00E55F3A" w:rsidRPr="00990C98" w:rsidRDefault="00E55F3A" w:rsidP="009C7CA9">
            <w:pPr>
              <w:rPr>
                <w:sz w:val="20"/>
                <w:szCs w:val="20"/>
              </w:rPr>
            </w:pPr>
            <w:r w:rsidRPr="00990C98">
              <w:rPr>
                <w:b/>
                <w:bCs/>
                <w:sz w:val="20"/>
                <w:szCs w:val="20"/>
              </w:rPr>
              <w:t>Gerardo Antonio Cadavid Jaramillo</w:t>
            </w:r>
          </w:p>
          <w:p w14:paraId="09AF4AFD" w14:textId="77777777" w:rsidR="00E55F3A" w:rsidRDefault="00E55F3A" w:rsidP="009C7CA9">
            <w:pPr>
              <w:rPr>
                <w:sz w:val="20"/>
                <w:szCs w:val="20"/>
              </w:rPr>
            </w:pPr>
            <w:r w:rsidRPr="00990C98">
              <w:rPr>
                <w:b/>
                <w:bCs/>
                <w:sz w:val="20"/>
                <w:szCs w:val="20"/>
              </w:rPr>
              <w:t>Formación académica:</w:t>
            </w:r>
            <w:r w:rsidRPr="00990C98">
              <w:rPr>
                <w:sz w:val="20"/>
                <w:szCs w:val="20"/>
              </w:rPr>
              <w:br/>
              <w:t>• Profesional en gestión estratégica y sistemas integrados</w:t>
            </w:r>
          </w:p>
          <w:p w14:paraId="24DC8ED3" w14:textId="77777777" w:rsidR="00E55F3A" w:rsidRPr="00990C98" w:rsidRDefault="00E55F3A" w:rsidP="009C7CA9">
            <w:pPr>
              <w:rPr>
                <w:sz w:val="20"/>
                <w:szCs w:val="20"/>
              </w:rPr>
            </w:pPr>
          </w:p>
          <w:p w14:paraId="3C5FEFFF" w14:textId="77777777" w:rsidR="00E55F3A" w:rsidRPr="00990C98" w:rsidRDefault="00E55F3A" w:rsidP="009C7CA9">
            <w:pPr>
              <w:rPr>
                <w:sz w:val="20"/>
                <w:szCs w:val="20"/>
              </w:rPr>
            </w:pPr>
            <w:r w:rsidRPr="00990C98">
              <w:rPr>
                <w:sz w:val="20"/>
                <w:szCs w:val="20"/>
              </w:rPr>
              <w:t>Es consultor y auditor con más de 30 años de experiencia en gestión estratégica, formulación de planes territoriales y alianzas interinstitucionales. Integra innovación, análisis de datos y sostenibilidad para fortalecer proyectos educativos, públicos y empresariales.</w:t>
            </w:r>
          </w:p>
          <w:p w14:paraId="4786DE15" w14:textId="77777777" w:rsidR="00E55F3A" w:rsidRPr="00990C98" w:rsidRDefault="00E55F3A" w:rsidP="009C7CA9">
            <w:pPr>
              <w:rPr>
                <w:sz w:val="20"/>
                <w:szCs w:val="20"/>
              </w:rPr>
            </w:pPr>
            <w:r w:rsidRPr="00990C98">
              <w:rPr>
                <w:sz w:val="20"/>
                <w:szCs w:val="20"/>
              </w:rPr>
              <w:br/>
            </w:r>
            <w:r w:rsidRPr="00990C98">
              <w:rPr>
                <w:rFonts w:ascii="Segoe UI Emoji" w:hAnsi="Segoe UI Emoji" w:cs="Segoe UI Emoji"/>
                <w:sz w:val="20"/>
                <w:szCs w:val="20"/>
              </w:rPr>
              <w:t>📩</w:t>
            </w:r>
            <w:r w:rsidRPr="00990C98">
              <w:rPr>
                <w:sz w:val="20"/>
                <w:szCs w:val="20"/>
              </w:rPr>
              <w:t> </w:t>
            </w:r>
            <w:r w:rsidRPr="00990C98">
              <w:rPr>
                <w:b/>
                <w:bCs/>
                <w:sz w:val="20"/>
                <w:szCs w:val="20"/>
              </w:rPr>
              <w:t>gestor.transferencia2@usbmed.edu.co</w:t>
            </w:r>
          </w:p>
          <w:p w14:paraId="1C029A4E" w14:textId="77777777" w:rsidR="00E55F3A" w:rsidRPr="00990C98" w:rsidRDefault="00E55F3A" w:rsidP="009C7CA9">
            <w:pPr>
              <w:rPr>
                <w:sz w:val="20"/>
                <w:szCs w:val="20"/>
              </w:rPr>
            </w:pPr>
          </w:p>
        </w:tc>
        <w:tc>
          <w:tcPr>
            <w:tcW w:w="1800" w:type="dxa"/>
            <w:tcBorders>
              <w:top w:val="single" w:sz="6" w:space="0" w:color="ABABAB"/>
              <w:left w:val="single" w:sz="6" w:space="0" w:color="ABABAB"/>
              <w:bottom w:val="single" w:sz="6" w:space="0" w:color="ABABAB"/>
              <w:right w:val="single" w:sz="6" w:space="0" w:color="ABABAB"/>
            </w:tcBorders>
            <w:vAlign w:val="center"/>
            <w:hideMark/>
          </w:tcPr>
          <w:p w14:paraId="2AE67189" w14:textId="77777777" w:rsidR="00E55F3A" w:rsidRPr="00990C98" w:rsidRDefault="00E55F3A" w:rsidP="009C7CA9">
            <w:pPr>
              <w:rPr>
                <w:sz w:val="20"/>
                <w:szCs w:val="20"/>
              </w:rPr>
            </w:pPr>
            <w:r w:rsidRPr="00990C98">
              <w:rPr>
                <w:b/>
                <w:bCs/>
                <w:sz w:val="20"/>
                <w:szCs w:val="20"/>
              </w:rPr>
              <w:t>Andrés Felipe Londoño Vélez</w:t>
            </w:r>
          </w:p>
          <w:p w14:paraId="659E6E62" w14:textId="77777777" w:rsidR="00E55F3A" w:rsidRDefault="00E55F3A" w:rsidP="009C7CA9">
            <w:pPr>
              <w:rPr>
                <w:sz w:val="20"/>
                <w:szCs w:val="20"/>
              </w:rPr>
            </w:pPr>
            <w:r w:rsidRPr="00990C98">
              <w:rPr>
                <w:b/>
                <w:bCs/>
                <w:sz w:val="20"/>
                <w:szCs w:val="20"/>
              </w:rPr>
              <w:t>Formación académica:</w:t>
            </w:r>
            <w:r w:rsidRPr="00990C98">
              <w:rPr>
                <w:sz w:val="20"/>
                <w:szCs w:val="20"/>
              </w:rPr>
              <w:br/>
              <w:t>• Magíster en Educación</w:t>
            </w:r>
            <w:r w:rsidRPr="00990C98">
              <w:rPr>
                <w:sz w:val="20"/>
                <w:szCs w:val="20"/>
              </w:rPr>
              <w:br/>
              <w:t>• Especialista en Alta Gerencia</w:t>
            </w:r>
            <w:r w:rsidRPr="00990C98">
              <w:rPr>
                <w:sz w:val="20"/>
                <w:szCs w:val="20"/>
              </w:rPr>
              <w:br/>
              <w:t>• Psicólogo</w:t>
            </w:r>
          </w:p>
          <w:p w14:paraId="09FD88BC" w14:textId="77777777" w:rsidR="00E55F3A" w:rsidRPr="00990C98" w:rsidRDefault="00E55F3A" w:rsidP="009C7CA9">
            <w:pPr>
              <w:rPr>
                <w:sz w:val="20"/>
                <w:szCs w:val="20"/>
              </w:rPr>
            </w:pPr>
          </w:p>
          <w:p w14:paraId="5E7353AF" w14:textId="77777777" w:rsidR="00E55F3A" w:rsidRPr="00990C98" w:rsidRDefault="00E55F3A" w:rsidP="009C7CA9">
            <w:pPr>
              <w:rPr>
                <w:sz w:val="20"/>
                <w:szCs w:val="20"/>
              </w:rPr>
            </w:pPr>
            <w:r w:rsidRPr="00990C98">
              <w:rPr>
                <w:sz w:val="20"/>
                <w:szCs w:val="20"/>
              </w:rPr>
              <w:t>Con más de 20 años de experiencia en educación superior, sector salud y organizaciones, ha liderado procesos académicos y directivos, promoviendo alianzas estratégicas y relaciones institucionales orientadas al desarrollo social y organizacional.</w:t>
            </w:r>
          </w:p>
          <w:p w14:paraId="095E540B" w14:textId="77777777" w:rsidR="00E55F3A" w:rsidRPr="00990C98" w:rsidRDefault="00E55F3A" w:rsidP="009C7CA9">
            <w:pPr>
              <w:rPr>
                <w:sz w:val="20"/>
                <w:szCs w:val="20"/>
              </w:rPr>
            </w:pPr>
            <w:r w:rsidRPr="00990C98">
              <w:rPr>
                <w:sz w:val="20"/>
                <w:szCs w:val="20"/>
              </w:rPr>
              <w:br/>
            </w:r>
            <w:r w:rsidRPr="00990C98">
              <w:rPr>
                <w:rFonts w:ascii="Segoe UI Emoji" w:hAnsi="Segoe UI Emoji" w:cs="Segoe UI Emoji"/>
                <w:sz w:val="20"/>
                <w:szCs w:val="20"/>
              </w:rPr>
              <w:t>📩</w:t>
            </w:r>
            <w:r w:rsidRPr="00990C98">
              <w:rPr>
                <w:sz w:val="20"/>
                <w:szCs w:val="20"/>
              </w:rPr>
              <w:t> </w:t>
            </w:r>
            <w:r w:rsidRPr="00990C98">
              <w:rPr>
                <w:b/>
                <w:bCs/>
                <w:sz w:val="20"/>
                <w:szCs w:val="20"/>
              </w:rPr>
              <w:t>gestor.transferencia3@usbmed.edu.co</w:t>
            </w:r>
          </w:p>
        </w:tc>
      </w:tr>
    </w:tbl>
    <w:p w14:paraId="3B1822B5" w14:textId="77777777" w:rsidR="00E55F3A" w:rsidRDefault="00E55F3A" w:rsidP="00E55F3A">
      <w:r>
        <w:br/>
      </w:r>
    </w:p>
    <w:p w14:paraId="01A1E035" w14:textId="77777777" w:rsidR="001068B2" w:rsidRDefault="001068B2"/>
    <w:sectPr w:rsidR="001068B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C535D3"/>
    <w:multiLevelType w:val="hybridMultilevel"/>
    <w:tmpl w:val="45FE7A10"/>
    <w:lvl w:ilvl="0" w:tplc="52DA0548">
      <w:start w:val="1"/>
      <w:numFmt w:val="bullet"/>
      <w:lvlText w:val="–"/>
      <w:lvlJc w:val="left"/>
      <w:pPr>
        <w:ind w:left="720" w:hanging="360"/>
      </w:pPr>
    </w:lvl>
    <w:lvl w:ilvl="1" w:tplc="FF9817B8">
      <w:numFmt w:val="decimal"/>
      <w:lvlText w:val=""/>
      <w:lvlJc w:val="left"/>
    </w:lvl>
    <w:lvl w:ilvl="2" w:tplc="57A0108E">
      <w:numFmt w:val="decimal"/>
      <w:lvlText w:val=""/>
      <w:lvlJc w:val="left"/>
    </w:lvl>
    <w:lvl w:ilvl="3" w:tplc="7B469A86">
      <w:numFmt w:val="decimal"/>
      <w:lvlText w:val=""/>
      <w:lvlJc w:val="left"/>
    </w:lvl>
    <w:lvl w:ilvl="4" w:tplc="83667182">
      <w:numFmt w:val="decimal"/>
      <w:lvlText w:val=""/>
      <w:lvlJc w:val="left"/>
    </w:lvl>
    <w:lvl w:ilvl="5" w:tplc="FAA2B40E">
      <w:numFmt w:val="decimal"/>
      <w:lvlText w:val=""/>
      <w:lvlJc w:val="left"/>
    </w:lvl>
    <w:lvl w:ilvl="6" w:tplc="30489BDC">
      <w:numFmt w:val="decimal"/>
      <w:lvlText w:val=""/>
      <w:lvlJc w:val="left"/>
    </w:lvl>
    <w:lvl w:ilvl="7" w:tplc="C958F0A2">
      <w:numFmt w:val="decimal"/>
      <w:lvlText w:val=""/>
      <w:lvlJc w:val="left"/>
    </w:lvl>
    <w:lvl w:ilvl="8" w:tplc="021C4546">
      <w:numFmt w:val="decimal"/>
      <w:lvlText w:val=""/>
      <w:lvlJc w:val="left"/>
    </w:lvl>
  </w:abstractNum>
  <w:abstractNum w:abstractNumId="1" w15:restartNumberingAfterBreak="0">
    <w:nsid w:val="53A36324"/>
    <w:multiLevelType w:val="hybridMultilevel"/>
    <w:tmpl w:val="430202BE"/>
    <w:lvl w:ilvl="0" w:tplc="96CA2D20">
      <w:start w:val="1"/>
      <w:numFmt w:val="bullet"/>
      <w:lvlText w:val="▸"/>
      <w:lvlJc w:val="left"/>
      <w:pPr>
        <w:ind w:left="720" w:hanging="360"/>
      </w:pPr>
      <w:rPr>
        <w:rFonts w:ascii="Arial" w:eastAsia="Arial" w:hAnsi="Arial" w:cs="Arial"/>
        <w:color w:val="E97132"/>
      </w:rPr>
    </w:lvl>
    <w:lvl w:ilvl="1" w:tplc="6E8ED426">
      <w:numFmt w:val="decimal"/>
      <w:lvlText w:val=""/>
      <w:lvlJc w:val="left"/>
    </w:lvl>
    <w:lvl w:ilvl="2" w:tplc="718690C4">
      <w:numFmt w:val="decimal"/>
      <w:lvlText w:val=""/>
      <w:lvlJc w:val="left"/>
    </w:lvl>
    <w:lvl w:ilvl="3" w:tplc="45D0AEA6">
      <w:numFmt w:val="decimal"/>
      <w:lvlText w:val=""/>
      <w:lvlJc w:val="left"/>
    </w:lvl>
    <w:lvl w:ilvl="4" w:tplc="B934A704">
      <w:numFmt w:val="decimal"/>
      <w:lvlText w:val=""/>
      <w:lvlJc w:val="left"/>
    </w:lvl>
    <w:lvl w:ilvl="5" w:tplc="C6147EA0">
      <w:numFmt w:val="decimal"/>
      <w:lvlText w:val=""/>
      <w:lvlJc w:val="left"/>
    </w:lvl>
    <w:lvl w:ilvl="6" w:tplc="55368502">
      <w:numFmt w:val="decimal"/>
      <w:lvlText w:val=""/>
      <w:lvlJc w:val="left"/>
    </w:lvl>
    <w:lvl w:ilvl="7" w:tplc="055C00E2">
      <w:numFmt w:val="decimal"/>
      <w:lvlText w:val=""/>
      <w:lvlJc w:val="left"/>
    </w:lvl>
    <w:lvl w:ilvl="8" w:tplc="1B1454B2">
      <w:numFmt w:val="decimal"/>
      <w:lvlText w:val=""/>
      <w:lvlJc w:val="left"/>
    </w:lvl>
  </w:abstractNum>
  <w:num w:numId="1" w16cid:durableId="363797492">
    <w:abstractNumId w:val="0"/>
    <w:lvlOverride w:ilvl="0">
      <w:startOverride w:val="1"/>
    </w:lvlOverride>
  </w:num>
  <w:num w:numId="2" w16cid:durableId="200872507">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F3A"/>
    <w:rsid w:val="001068B2"/>
    <w:rsid w:val="002A5644"/>
    <w:rsid w:val="00852D20"/>
    <w:rsid w:val="009428FE"/>
    <w:rsid w:val="00A37C73"/>
    <w:rsid w:val="00D33A54"/>
    <w:rsid w:val="00D61BEB"/>
    <w:rsid w:val="00E55F3A"/>
    <w:rsid w:val="00F44F0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40E31"/>
  <w15:chartTrackingRefBased/>
  <w15:docId w15:val="{6EA09AB1-3893-4C13-9A01-58601EA05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5F3A"/>
    <w:pPr>
      <w:spacing w:after="0" w:line="240" w:lineRule="auto"/>
    </w:pPr>
    <w:rPr>
      <w:rFonts w:ascii="Arial" w:eastAsia="Arial" w:hAnsi="Arial" w:cs="Arial"/>
      <w:color w:val="1A1A1A"/>
      <w:kern w:val="0"/>
      <w:sz w:val="24"/>
      <w:szCs w:val="24"/>
      <w:lang w:eastAsia="es-CO"/>
      <w14:ligatures w14:val="none"/>
    </w:rPr>
  </w:style>
  <w:style w:type="paragraph" w:styleId="Ttulo1">
    <w:name w:val="heading 1"/>
    <w:basedOn w:val="Normal"/>
    <w:next w:val="Normal"/>
    <w:link w:val="Ttulo1Car"/>
    <w:uiPriority w:val="9"/>
    <w:qFormat/>
    <w:rsid w:val="00E55F3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E55F3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E55F3A"/>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E55F3A"/>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E55F3A"/>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E55F3A"/>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55F3A"/>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55F3A"/>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55F3A"/>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55F3A"/>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E55F3A"/>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E55F3A"/>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E55F3A"/>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E55F3A"/>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E55F3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55F3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55F3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55F3A"/>
    <w:rPr>
      <w:rFonts w:eastAsiaTheme="majorEastAsia" w:cstheme="majorBidi"/>
      <w:color w:val="272727" w:themeColor="text1" w:themeTint="D8"/>
    </w:rPr>
  </w:style>
  <w:style w:type="paragraph" w:styleId="Ttulo">
    <w:name w:val="Title"/>
    <w:basedOn w:val="Normal"/>
    <w:next w:val="Normal"/>
    <w:link w:val="TtuloCar"/>
    <w:uiPriority w:val="10"/>
    <w:qFormat/>
    <w:rsid w:val="00E55F3A"/>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55F3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55F3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55F3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55F3A"/>
    <w:pPr>
      <w:spacing w:before="160"/>
      <w:jc w:val="center"/>
    </w:pPr>
    <w:rPr>
      <w:i/>
      <w:iCs/>
      <w:color w:val="404040" w:themeColor="text1" w:themeTint="BF"/>
    </w:rPr>
  </w:style>
  <w:style w:type="character" w:customStyle="1" w:styleId="CitaCar">
    <w:name w:val="Cita Car"/>
    <w:basedOn w:val="Fuentedeprrafopredeter"/>
    <w:link w:val="Cita"/>
    <w:uiPriority w:val="29"/>
    <w:rsid w:val="00E55F3A"/>
    <w:rPr>
      <w:i/>
      <w:iCs/>
      <w:color w:val="404040" w:themeColor="text1" w:themeTint="BF"/>
    </w:rPr>
  </w:style>
  <w:style w:type="paragraph" w:styleId="Prrafodelista">
    <w:name w:val="List Paragraph"/>
    <w:basedOn w:val="Normal"/>
    <w:qFormat/>
    <w:rsid w:val="00E55F3A"/>
    <w:pPr>
      <w:ind w:left="720"/>
      <w:contextualSpacing/>
    </w:pPr>
  </w:style>
  <w:style w:type="character" w:styleId="nfasisintenso">
    <w:name w:val="Intense Emphasis"/>
    <w:basedOn w:val="Fuentedeprrafopredeter"/>
    <w:uiPriority w:val="21"/>
    <w:qFormat/>
    <w:rsid w:val="00E55F3A"/>
    <w:rPr>
      <w:i/>
      <w:iCs/>
      <w:color w:val="2F5496" w:themeColor="accent1" w:themeShade="BF"/>
    </w:rPr>
  </w:style>
  <w:style w:type="paragraph" w:styleId="Citadestacada">
    <w:name w:val="Intense Quote"/>
    <w:basedOn w:val="Normal"/>
    <w:next w:val="Normal"/>
    <w:link w:val="CitadestacadaCar"/>
    <w:uiPriority w:val="30"/>
    <w:qFormat/>
    <w:rsid w:val="00E55F3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E55F3A"/>
    <w:rPr>
      <w:i/>
      <w:iCs/>
      <w:color w:val="2F5496" w:themeColor="accent1" w:themeShade="BF"/>
    </w:rPr>
  </w:style>
  <w:style w:type="character" w:styleId="Referenciaintensa">
    <w:name w:val="Intense Reference"/>
    <w:basedOn w:val="Fuentedeprrafopredeter"/>
    <w:uiPriority w:val="32"/>
    <w:qFormat/>
    <w:rsid w:val="00E55F3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B848C9-5B6C-4EFD-98F8-7D74C36A71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10</Pages>
  <Words>2531</Words>
  <Characters>13921</Characters>
  <Application>Microsoft Office Word</Application>
  <DocSecurity>0</DocSecurity>
  <Lines>116</Lines>
  <Paragraphs>32</Paragraphs>
  <ScaleCrop>false</ScaleCrop>
  <Company/>
  <LinksUpToDate>false</LinksUpToDate>
  <CharactersWithSpaces>16420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Milena Arias.</dc:creator>
  <cp:keywords/>
  <dc:description/>
  <cp:lastModifiedBy>Sandra Milena Arias.</cp:lastModifiedBy>
  <cp:revision>2</cp:revision>
  <dcterms:created xsi:type="dcterms:W3CDTF">2026-05-09T20:46:00Z</dcterms:created>
  <dcterms:modified xsi:type="dcterms:W3CDTF">2026-05-09T20:58:00Z</dcterms:modified>
</cp:coreProperties>
</file>