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9C8D" w14:textId="77777777" w:rsidR="00AD6550" w:rsidRPr="00AD6550" w:rsidRDefault="00AD6550" w:rsidP="00AD6550">
      <w:r w:rsidRPr="00AD6550">
        <w:rPr>
          <w:b/>
          <w:bCs/>
        </w:rPr>
        <w:t>La Vicerrectoría Académica y Talento Humano promovieron un espacio de cualificación docente orientado a reconocer la diversidad, fortalecer la comunicación accesible y brindar herramientas prácticas para favorecer la participación de todos los estudiantes en los procesos de aprendizaje.</w:t>
      </w:r>
    </w:p>
    <w:p w14:paraId="3121C82E" w14:textId="77777777" w:rsidR="00AD6550" w:rsidRPr="00AD6550" w:rsidRDefault="00AD6550" w:rsidP="00AD6550">
      <w:r w:rsidRPr="00AD6550">
        <w:t xml:space="preserve">¿Cómo podemos hacer que nuestros espacios de aprendizaje sean más accesibles para todos? Esta fue una de las preguntas que orientó el encuentro </w:t>
      </w:r>
      <w:r w:rsidRPr="00AD6550">
        <w:rPr>
          <w:b/>
          <w:bCs/>
        </w:rPr>
        <w:t>“Cerebros sin barreras: conectar, comprender e incluir”</w:t>
      </w:r>
      <w:r w:rsidRPr="00AD6550">
        <w:t>, una iniciativa desarrollada por la Vicerrectoría Académica y Talento Humano, a partir de necesidades identificadas en los resultados de la evaluación de desempeños docentes.</w:t>
      </w:r>
    </w:p>
    <w:p w14:paraId="78096965" w14:textId="77777777" w:rsidR="00AD6550" w:rsidRPr="00AD6550" w:rsidRDefault="00AD6550" w:rsidP="00AD6550">
      <w:r w:rsidRPr="00AD6550">
        <w:t>El espacio invitó a los profesores a ir más allá de la comprensión teórica de la inclusión y acercarse a situaciones cotidianas del aula, reconociendo que las pequeñas acciones, las formas de comunicarnos y las decisiones pedagógicas pueden marcar una diferencia significativa en la experiencia universitaria de los estudiantes.</w:t>
      </w:r>
    </w:p>
    <w:p w14:paraId="1C1D3BFC" w14:textId="77777777" w:rsidR="00AD6550" w:rsidRPr="00AD6550" w:rsidRDefault="00AD6550" w:rsidP="00AD6550">
      <w:pPr>
        <w:rPr>
          <w:b/>
          <w:bCs/>
        </w:rPr>
      </w:pPr>
      <w:r w:rsidRPr="00AD6550">
        <w:rPr>
          <w:b/>
          <w:bCs/>
        </w:rPr>
        <w:t>Aprender para transformar la experiencia en el aula</w:t>
      </w:r>
    </w:p>
    <w:p w14:paraId="2892E26E" w14:textId="77777777" w:rsidR="00AD6550" w:rsidRPr="00AD6550" w:rsidRDefault="00AD6550" w:rsidP="00AD6550">
      <w:r w:rsidRPr="00AD6550">
        <w:t>Durante el encuentro, los participantes exploraron herramientas básicas de la Lengua de Señas Colombiana (LSC), orientaciones para acompañar a personas con baja visión o ceguera y estrategias para promover una comunicación más accesible y respetuosa.</w:t>
      </w:r>
    </w:p>
    <w:p w14:paraId="26054C10" w14:textId="77777777" w:rsidR="00AD6550" w:rsidRPr="00AD6550" w:rsidRDefault="00AD6550" w:rsidP="00AD6550">
      <w:r w:rsidRPr="00AD6550">
        <w:t>A través de ejercicios prácticos y experiencias vivenciales, los docentes tuvieron la oportunidad de reconocer barreras que pueden pasar inadvertidas en la cotidianidad, cuestionar algunos prejuicios y reflexionar sobre la importancia de respetar la autonomía, los ritmos y las necesidades particulares de cada persona.</w:t>
      </w:r>
    </w:p>
    <w:p w14:paraId="3443BAD5" w14:textId="77777777" w:rsidR="00AD6550" w:rsidRPr="00AD6550" w:rsidRDefault="00AD6550" w:rsidP="00AD6550">
      <w:r w:rsidRPr="00AD6550">
        <w:t>Uno de los principales aprendizajes fue comprender que la inclusión no depende únicamente de la infraestructura o de los recursos disponibles. También se construye en las interacciones diarias: al preguntar antes de ofrecer ayuda, brindar indicaciones claras, evitar la sobreprotección y explorar diferentes maneras de comunicar y compartir el conocimiento.</w:t>
      </w:r>
    </w:p>
    <w:p w14:paraId="25635FFD" w14:textId="77777777" w:rsidR="00AD6550" w:rsidRPr="00AD6550" w:rsidRDefault="00AD6550" w:rsidP="00AD6550">
      <w:pPr>
        <w:rPr>
          <w:b/>
          <w:bCs/>
        </w:rPr>
      </w:pPr>
      <w:r w:rsidRPr="00AD6550">
        <w:rPr>
          <w:b/>
          <w:bCs/>
        </w:rPr>
        <w:t>De reconocer las barreras a construir nuevas posibilidades</w:t>
      </w:r>
    </w:p>
    <w:p w14:paraId="706621E2" w14:textId="77777777" w:rsidR="00AD6550" w:rsidRPr="00AD6550" w:rsidRDefault="00AD6550" w:rsidP="00AD6550">
      <w:r w:rsidRPr="00AD6550">
        <w:t>Los resultados de la evaluación realizada antes y después de la capacitación evidenciaron cambios importantes en la comprensión de la inclusión y la diversidad. Al finalizar el espacio, se identificó una mayor conciencia sobre la responsabilidad que tiene cada docente en la construcción de entornos educativos accesibles, así como una mayor disposición para aprender y poner en práctica nuevas herramientas.</w:t>
      </w:r>
    </w:p>
    <w:p w14:paraId="192EC50E" w14:textId="77777777" w:rsidR="00AD6550" w:rsidRPr="00AD6550" w:rsidRDefault="00AD6550" w:rsidP="00AD6550">
      <w:r w:rsidRPr="00AD6550">
        <w:t>Asimismo, el acercamiento a la Lengua de Señas Colombiana y a las técnicas básicas de orientación para personas con discapacidad visual permitió ampliar los conocimientos de los participantes y reconocer la importancia de continuar fortaleciendo estas competencias.</w:t>
      </w:r>
    </w:p>
    <w:p w14:paraId="324A5792" w14:textId="77777777" w:rsidR="00AD6550" w:rsidRPr="00AD6550" w:rsidRDefault="00AD6550" w:rsidP="00AD6550">
      <w:r w:rsidRPr="00AD6550">
        <w:lastRenderedPageBreak/>
        <w:t>Las reflexiones compartidas durante el encuentro también pusieron de manifiesto que el desconocimiento puede generar temor al momento de interactuar, pero que la disposición para aprender, escuchar y preguntar respetuosamente abre nuevas posibilidades de encuentro.</w:t>
      </w:r>
    </w:p>
    <w:p w14:paraId="690E3954" w14:textId="77777777" w:rsidR="00AD6550" w:rsidRPr="00AD6550" w:rsidRDefault="00AD6550" w:rsidP="00AD6550">
      <w:r w:rsidRPr="00AD6550">
        <w:t>Entre los aspectos destacados en la evaluación posterior, los participantes manifestaron su interés en dar continuidad a este tipo de experiencias, profundizar en los aprendizajes y contar con más tiempo para practicar. También surgió la importancia de abordar, en futuros espacios de formación, la neurodivergencia y las estrategias para acompañar la diversidad de formas de aprender y participar en el aula.</w:t>
      </w:r>
    </w:p>
    <w:p w14:paraId="61BA3BAE" w14:textId="77777777" w:rsidR="00AD6550" w:rsidRPr="00AD6550" w:rsidRDefault="00AD6550" w:rsidP="00AD6550">
      <w:pPr>
        <w:rPr>
          <w:b/>
          <w:bCs/>
        </w:rPr>
      </w:pPr>
      <w:r w:rsidRPr="00AD6550">
        <w:rPr>
          <w:b/>
          <w:bCs/>
        </w:rPr>
        <w:t>Una Universidad que aprende a reconocer la diversidad</w:t>
      </w:r>
    </w:p>
    <w:p w14:paraId="40907F31" w14:textId="77777777" w:rsidR="00AD6550" w:rsidRPr="00AD6550" w:rsidRDefault="00AD6550" w:rsidP="00AD6550">
      <w:r w:rsidRPr="00AD6550">
        <w:t>La experiencia reafirma la importancia de seguir promoviendo espacios de cualificación que conecten el desarrollo profesoral con las necesidades reales de los estudiantes y los desafíos de la educación superior.</w:t>
      </w:r>
    </w:p>
    <w:p w14:paraId="026C53BF" w14:textId="77777777" w:rsidR="00AD6550" w:rsidRPr="00AD6550" w:rsidRDefault="00AD6550" w:rsidP="00AD6550">
      <w:r w:rsidRPr="00AD6550">
        <w:t>Desde la Vicerrectoría Académica y Talento Humano, continuamos impulsando iniciativas que contribuyan a fortalecer las prácticas docentes y a construir una comunidad universitaria en la que cada persona pueda sentirse reconocida y participar en condiciones de mayor accesibilidad.</w:t>
      </w:r>
    </w:p>
    <w:p w14:paraId="10D56ACE" w14:textId="77777777" w:rsidR="00AD6550" w:rsidRPr="00AD6550" w:rsidRDefault="00AD6550" w:rsidP="00AD6550">
      <w:r w:rsidRPr="00AD6550">
        <w:t>Porque incluir también significa aprender a mirar de otra manera, reconocer nuestras propias barreras y transformar nuestras prácticas cotidianas.</w:t>
      </w:r>
    </w:p>
    <w:p w14:paraId="666F1EF4" w14:textId="77777777" w:rsidR="00AD6550" w:rsidRPr="00AD6550" w:rsidRDefault="00AD6550" w:rsidP="00AD6550">
      <w:r w:rsidRPr="00AD6550">
        <w:rPr>
          <w:b/>
          <w:bCs/>
        </w:rPr>
        <w:t>La inclusión se construye entre todos, en cada encuentro, en cada palabra y en cada oportunidad de aprender juntos.</w:t>
      </w:r>
    </w:p>
    <w:p w14:paraId="6A3BEDCB" w14:textId="77777777" w:rsidR="00DE71FD" w:rsidRDefault="00DE71FD" w:rsidP="00AD6550"/>
    <w:p w14:paraId="2E662AAD" w14:textId="77777777" w:rsidR="00AD6550" w:rsidRDefault="00AD6550" w:rsidP="00AD6550"/>
    <w:p w14:paraId="6A478034" w14:textId="5C52319B" w:rsidR="00AD6550" w:rsidRPr="00AD6550" w:rsidRDefault="00AD6550" w:rsidP="00AD6550">
      <w:r>
        <w:rPr>
          <w:noProof/>
        </w:rPr>
        <w:lastRenderedPageBreak/>
        <w:drawing>
          <wp:inline distT="0" distB="0" distL="0" distR="0" wp14:anchorId="1DB0998F" wp14:editId="4C328C13">
            <wp:extent cx="7088505" cy="5316220"/>
            <wp:effectExtent l="0" t="0" r="0" b="0"/>
            <wp:docPr id="20991186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118639" name="Imagen 20991186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8505" cy="531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91565F" wp14:editId="4A34A585">
            <wp:extent cx="7088505" cy="5316220"/>
            <wp:effectExtent l="0" t="0" r="0" b="0"/>
            <wp:docPr id="15259809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98093" name="Imagen 15259809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8505" cy="531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460077" wp14:editId="60BEB961">
            <wp:extent cx="6058535" cy="8077835"/>
            <wp:effectExtent l="0" t="0" r="0" b="0"/>
            <wp:docPr id="49340161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401619" name="Imagen 49340161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535" cy="8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6550" w:rsidRPr="00AD6550" w:rsidSect="00B82F22">
      <w:pgSz w:w="12240" w:h="15840"/>
      <w:pgMar w:top="1843" w:right="720" w:bottom="1276" w:left="357" w:header="1134" w:footer="39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E101E"/>
    <w:multiLevelType w:val="multilevel"/>
    <w:tmpl w:val="E124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8E387A"/>
    <w:multiLevelType w:val="multilevel"/>
    <w:tmpl w:val="E3EE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5011C8"/>
    <w:multiLevelType w:val="multilevel"/>
    <w:tmpl w:val="D8000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783930">
    <w:abstractNumId w:val="0"/>
  </w:num>
  <w:num w:numId="2" w16cid:durableId="221068204">
    <w:abstractNumId w:val="1"/>
  </w:num>
  <w:num w:numId="3" w16cid:durableId="516309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E12"/>
    <w:rsid w:val="00417E12"/>
    <w:rsid w:val="004E77B2"/>
    <w:rsid w:val="00AD6550"/>
    <w:rsid w:val="00B82F22"/>
    <w:rsid w:val="00DE71FD"/>
    <w:rsid w:val="00E8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82B03"/>
  <w15:chartTrackingRefBased/>
  <w15:docId w15:val="{98F57279-DC53-4B97-8694-0C74CE4F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17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7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7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7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7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7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7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7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7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7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7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7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7E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7E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7E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7E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7E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7E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7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7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7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7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7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7E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17E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7E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7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7E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7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646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Emely Hernandez Gil</dc:creator>
  <cp:keywords/>
  <dc:description/>
  <cp:lastModifiedBy>Emely Hernandez Gil</cp:lastModifiedBy>
  <cp:revision>1</cp:revision>
  <dcterms:created xsi:type="dcterms:W3CDTF">2026-10-14T19:12:00Z</dcterms:created>
  <dcterms:modified xsi:type="dcterms:W3CDTF">2026-10-14T19:56:00Z</dcterms:modified>
</cp:coreProperties>
</file>