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59233C" w14:textId="509F5890" w:rsidR="00824323" w:rsidRDefault="00824323" w:rsidP="00824323">
      <w:pPr>
        <w:pStyle w:val="selectable-text"/>
        <w:spacing w:before="0" w:beforeAutospacing="0" w:after="0" w:afterAutospacing="0"/>
        <w:jc w:val="both"/>
      </w:pPr>
      <w:r>
        <w:rPr>
          <w:rStyle w:val="Fuerte"/>
        </w:rPr>
        <w:t>Título</w:t>
      </w:r>
    </w:p>
    <w:p w14:paraId="1BA99322" w14:textId="05EAB28F" w:rsidR="00824323" w:rsidRDefault="00824323" w:rsidP="00824323">
      <w:pPr>
        <w:pStyle w:val="selectable-text"/>
        <w:spacing w:before="0" w:beforeAutospacing="0" w:after="0" w:afterAutospacing="0"/>
        <w:jc w:val="both"/>
      </w:pPr>
      <w:r>
        <w:rPr>
          <w:rStyle w:val="nfasis"/>
        </w:rPr>
        <w:t>Las mil y una noches de guerra y paz y una más. Revivir del Ave Fénix</w:t>
      </w:r>
    </w:p>
    <w:p w14:paraId="537E4D20" w14:textId="77777777" w:rsidR="00824323" w:rsidRDefault="00824323" w:rsidP="00824323">
      <w:pPr>
        <w:pStyle w:val="selectable-text"/>
        <w:spacing w:before="0" w:beforeAutospacing="0" w:after="0" w:afterAutospacing="0"/>
        <w:jc w:val="both"/>
      </w:pPr>
    </w:p>
    <w:p w14:paraId="2F61B34C" w14:textId="2D2A8A43" w:rsidR="00824323" w:rsidRDefault="00824323" w:rsidP="00824323">
      <w:pPr>
        <w:pStyle w:val="selectable-text"/>
        <w:spacing w:before="0" w:beforeAutospacing="0" w:after="0" w:afterAutospacing="0"/>
        <w:jc w:val="both"/>
      </w:pPr>
      <w:r>
        <w:rPr>
          <w:rStyle w:val="Fuerte"/>
        </w:rPr>
        <w:t>Reseña no oficial</w:t>
      </w:r>
    </w:p>
    <w:p w14:paraId="522828F3" w14:textId="6B521CC4" w:rsidR="00824323" w:rsidRDefault="00824323" w:rsidP="00824323">
      <w:pPr>
        <w:pStyle w:val="selectable-text"/>
        <w:spacing w:before="0" w:beforeAutospacing="0" w:after="0" w:afterAutospacing="0"/>
        <w:jc w:val="both"/>
      </w:pPr>
      <w:r>
        <w:rPr>
          <w:rStyle w:val="selectable-text1"/>
        </w:rPr>
        <w:t xml:space="preserve">El libro es una compilación testimonial, poética, dramática y epistolar escrita por mujeres sobrevivientes del conflicto armado en Colombia. Utiliza la metáfora de Sherezade (de </w:t>
      </w:r>
      <w:r>
        <w:rPr>
          <w:rStyle w:val="nfasis"/>
        </w:rPr>
        <w:t>Las mil y una noches</w:t>
      </w:r>
      <w:r>
        <w:rPr>
          <w:rStyle w:val="selectable-text1"/>
        </w:rPr>
        <w:t>) para representar la necesidad de narrar y contar historias noche a noche, no para entretener a un rey, sino para salvar vidas, resistir al olvido, sanar el dolor y garantizar la no repetición de la violencia en el país.</w:t>
      </w:r>
    </w:p>
    <w:p w14:paraId="69B7D0E9" w14:textId="77777777" w:rsidR="00824323" w:rsidRDefault="00824323" w:rsidP="00824323">
      <w:pPr>
        <w:pStyle w:val="selectable-text"/>
        <w:spacing w:before="0" w:beforeAutospacing="0" w:after="0" w:afterAutospacing="0"/>
        <w:jc w:val="both"/>
      </w:pPr>
    </w:p>
    <w:p w14:paraId="4BD6644B" w14:textId="2AD897A7" w:rsidR="00824323" w:rsidRDefault="00824323" w:rsidP="00824323">
      <w:pPr>
        <w:pStyle w:val="selectable-text"/>
        <w:spacing w:before="0" w:beforeAutospacing="0" w:after="0" w:afterAutospacing="0"/>
        <w:jc w:val="both"/>
      </w:pPr>
      <w:r>
        <w:rPr>
          <w:rStyle w:val="Fuerte"/>
        </w:rPr>
        <w:t>Autoras</w:t>
      </w:r>
    </w:p>
    <w:p w14:paraId="7AD26F6D" w14:textId="77777777" w:rsidR="00824323" w:rsidRDefault="00824323" w:rsidP="00824323">
      <w:pPr>
        <w:pStyle w:val="selectable-text"/>
        <w:numPr>
          <w:ilvl w:val="0"/>
          <w:numId w:val="1"/>
        </w:numPr>
        <w:spacing w:before="0" w:beforeAutospacing="0" w:after="0" w:afterAutospacing="0"/>
        <w:jc w:val="both"/>
      </w:pPr>
      <w:r>
        <w:rPr>
          <w:rStyle w:val="selectable-text1"/>
        </w:rPr>
        <w:t>Consuelo Arbeláez Gómez («Aprendiendo a resistir»)</w:t>
      </w:r>
    </w:p>
    <w:p w14:paraId="7609B529" w14:textId="77777777" w:rsidR="00824323" w:rsidRDefault="00824323" w:rsidP="00824323">
      <w:pPr>
        <w:pStyle w:val="selectable-text"/>
        <w:spacing w:before="0" w:beforeAutospacing="0" w:after="0" w:afterAutospacing="0"/>
        <w:jc w:val="both"/>
      </w:pPr>
      <w:r>
        <w:rPr>
          <w:rStyle w:val="selectable-text1"/>
        </w:rPr>
        <w:t>Sobreviviente del genocidio contra la Unión Patriótica (UP) y viuda de los líderes políticos Gabriel Jaime Santamaría Montoya y Luis Evelio Orozco. Reúne relatos y cartas («Carta a la que fui», «A los veinte años de ausencias», «Ese fatídico 27 de octubre de 1989») que profundizan en el duelo, la resistencia femenina y la exigencia de verdad y justicia frente al exterminio político.</w:t>
      </w:r>
    </w:p>
    <w:p w14:paraId="6D77DCCE" w14:textId="77777777" w:rsidR="00824323" w:rsidRDefault="00824323" w:rsidP="00824323">
      <w:pPr>
        <w:pStyle w:val="selectable-text"/>
        <w:spacing w:before="0" w:beforeAutospacing="0" w:after="0" w:afterAutospacing="0"/>
        <w:jc w:val="both"/>
      </w:pPr>
    </w:p>
    <w:p w14:paraId="2A5EAEDE" w14:textId="237A1D05" w:rsidR="00824323" w:rsidRDefault="00824323" w:rsidP="00824323">
      <w:pPr>
        <w:pStyle w:val="selectable-text"/>
        <w:numPr>
          <w:ilvl w:val="0"/>
          <w:numId w:val="1"/>
        </w:numPr>
        <w:spacing w:before="0" w:beforeAutospacing="0" w:after="0" w:afterAutospacing="0"/>
        <w:jc w:val="both"/>
      </w:pPr>
      <w:r>
        <w:rPr>
          <w:rStyle w:val="selectable-text1"/>
        </w:rPr>
        <w:t>Lina María Palacio Lemos («Y sigo intacta…»)</w:t>
      </w:r>
    </w:p>
    <w:p w14:paraId="0D674102" w14:textId="77777777" w:rsidR="00824323" w:rsidRDefault="00824323" w:rsidP="00824323">
      <w:pPr>
        <w:pStyle w:val="selectable-text"/>
        <w:spacing w:before="0" w:beforeAutospacing="0" w:after="0" w:afterAutospacing="0"/>
        <w:jc w:val="both"/>
      </w:pPr>
      <w:r>
        <w:rPr>
          <w:rStyle w:val="selectable-text1"/>
        </w:rPr>
        <w:t>Lideresa social, docente, escritora, mujer lesbiana y autista, cofundadora de la organización AVE FÉNIX. A través de su texto escrito a modo de diario personal expone las afectaciones del conflicto armado sobre la población LGBTIQ+, usando la literatura como vía de denuncia y sanación emocional.</w:t>
      </w:r>
    </w:p>
    <w:p w14:paraId="4D35B2B5" w14:textId="77777777" w:rsidR="00824323" w:rsidRDefault="00824323" w:rsidP="00824323">
      <w:pPr>
        <w:pStyle w:val="selectable-text"/>
        <w:spacing w:before="0" w:beforeAutospacing="0" w:after="0" w:afterAutospacing="0"/>
        <w:jc w:val="both"/>
      </w:pPr>
    </w:p>
    <w:p w14:paraId="2015A073" w14:textId="77777777" w:rsidR="00824323" w:rsidRDefault="00824323" w:rsidP="00824323">
      <w:pPr>
        <w:pStyle w:val="selectable-text"/>
        <w:numPr>
          <w:ilvl w:val="0"/>
          <w:numId w:val="1"/>
        </w:numPr>
        <w:spacing w:before="0" w:beforeAutospacing="0" w:after="0" w:afterAutospacing="0"/>
        <w:jc w:val="both"/>
      </w:pPr>
      <w:r>
        <w:rPr>
          <w:rStyle w:val="selectable-text1"/>
        </w:rPr>
        <w:t>Luisa Fernanda Santamaría Arbeláez («No sé quién soy ya»)</w:t>
      </w:r>
    </w:p>
    <w:p w14:paraId="78B91552" w14:textId="07F85B42" w:rsidR="00824323" w:rsidRDefault="00824323" w:rsidP="00824323">
      <w:pPr>
        <w:pStyle w:val="selectable-text"/>
        <w:spacing w:before="0" w:beforeAutospacing="0" w:after="0" w:afterAutospacing="0"/>
        <w:jc w:val="both"/>
      </w:pPr>
      <w:r>
        <w:rPr>
          <w:rStyle w:val="selectable-text1"/>
        </w:rPr>
        <w:t xml:space="preserve">Dramaturga, investigadora y artista escénica que trabaja en la reparación simbólica de la UP. Aporta la dimensión dramática y artística a la obra a través de la pieza teatral </w:t>
      </w:r>
      <w:proofErr w:type="spellStart"/>
      <w:r>
        <w:rPr>
          <w:rStyle w:val="nfasis"/>
        </w:rPr>
        <w:t>Santasangre</w:t>
      </w:r>
      <w:proofErr w:type="spellEnd"/>
      <w:r>
        <w:rPr>
          <w:rStyle w:val="selectable-text1"/>
        </w:rPr>
        <w:t xml:space="preserve"> (basada en una reinterpretación del personaje Mina de </w:t>
      </w:r>
      <w:r>
        <w:rPr>
          <w:rStyle w:val="nfasis"/>
        </w:rPr>
        <w:t>Drácula</w:t>
      </w:r>
      <w:r>
        <w:rPr>
          <w:rStyle w:val="selectable-text1"/>
        </w:rPr>
        <w:t>), la narrativa (</w:t>
      </w:r>
      <w:r>
        <w:rPr>
          <w:rStyle w:val="nfasis"/>
        </w:rPr>
        <w:t>Berlín</w:t>
      </w:r>
      <w:r>
        <w:rPr>
          <w:rStyle w:val="selectable-text1"/>
        </w:rPr>
        <w:t xml:space="preserve">) y la recopilación de narrativa visual con fragmentos de la exposición </w:t>
      </w:r>
      <w:r>
        <w:rPr>
          <w:rStyle w:val="nfasis"/>
        </w:rPr>
        <w:t>Álbumes de Memoria y Narraciones Visuales. Galería UP</w:t>
      </w:r>
      <w:r>
        <w:rPr>
          <w:rStyle w:val="selectable-text1"/>
        </w:rPr>
        <w:t>.</w:t>
      </w:r>
    </w:p>
    <w:p w14:paraId="6F73D7CF" w14:textId="77777777" w:rsidR="00824323" w:rsidRDefault="00824323" w:rsidP="00824323">
      <w:pPr>
        <w:pStyle w:val="selectable-text"/>
        <w:spacing w:before="0" w:beforeAutospacing="0" w:after="0" w:afterAutospacing="0"/>
        <w:jc w:val="both"/>
      </w:pPr>
    </w:p>
    <w:p w14:paraId="4A2B0521" w14:textId="77777777" w:rsidR="00824323" w:rsidRDefault="00824323" w:rsidP="00824323">
      <w:pPr>
        <w:pStyle w:val="selectable-text"/>
        <w:numPr>
          <w:ilvl w:val="0"/>
          <w:numId w:val="1"/>
        </w:numPr>
        <w:spacing w:before="0" w:beforeAutospacing="0" w:after="0" w:afterAutospacing="0"/>
        <w:jc w:val="both"/>
      </w:pPr>
      <w:r>
        <w:rPr>
          <w:rStyle w:val="selectable-text1"/>
        </w:rPr>
        <w:t>María Yomaira Agudelo Gómez («Narraciones de amor, esperanza, verdad y muerte»)</w:t>
      </w:r>
    </w:p>
    <w:p w14:paraId="6F70903D" w14:textId="77777777" w:rsidR="00824323" w:rsidRDefault="00824323" w:rsidP="00824323">
      <w:pPr>
        <w:pStyle w:val="selectable-text"/>
        <w:spacing w:before="0" w:beforeAutospacing="0" w:after="0" w:afterAutospacing="0"/>
        <w:jc w:val="both"/>
      </w:pPr>
      <w:r>
        <w:rPr>
          <w:rStyle w:val="selectable-text1"/>
        </w:rPr>
        <w:t>Contadora y especialista en política y legislación tributaria. Aporta un testimonio cargado de vivencias personales sobre el homicidio de su esposo Alberto León Muñoz Lopera, miembro de la UP, entrelazando el dolor por la pérdida con la búsqueda inalcanzable de verdad, justicia y esperanza.</w:t>
      </w:r>
    </w:p>
    <w:p w14:paraId="4C5A586A" w14:textId="77777777" w:rsidR="00824323" w:rsidRDefault="00824323" w:rsidP="00824323">
      <w:pPr>
        <w:pStyle w:val="selectable-text"/>
        <w:spacing w:before="0" w:beforeAutospacing="0" w:after="0" w:afterAutospacing="0"/>
        <w:jc w:val="both"/>
      </w:pPr>
    </w:p>
    <w:p w14:paraId="40FEB5B2" w14:textId="2FFB169F" w:rsidR="00824323" w:rsidRDefault="00824323" w:rsidP="00824323">
      <w:pPr>
        <w:pStyle w:val="selectable-text"/>
        <w:numPr>
          <w:ilvl w:val="0"/>
          <w:numId w:val="1"/>
        </w:numPr>
        <w:spacing w:before="0" w:beforeAutospacing="0" w:after="0" w:afterAutospacing="0"/>
        <w:jc w:val="both"/>
      </w:pPr>
      <w:r>
        <w:rPr>
          <w:rStyle w:val="selectable-text1"/>
        </w:rPr>
        <w:t>Yenni Land</w:t>
      </w:r>
      <w:r w:rsidR="003F6A69">
        <w:rPr>
          <w:rStyle w:val="selectable-text1"/>
        </w:rPr>
        <w:t>á</w:t>
      </w:r>
      <w:r>
        <w:rPr>
          <w:rStyle w:val="selectable-text1"/>
        </w:rPr>
        <w:t>zuri («Escribir para sanar. Mi vida hecha un poema»)</w:t>
      </w:r>
    </w:p>
    <w:p w14:paraId="068D49AE" w14:textId="77777777" w:rsidR="00824323" w:rsidRDefault="00824323" w:rsidP="00824323">
      <w:pPr>
        <w:pStyle w:val="selectable-text"/>
        <w:spacing w:before="0" w:beforeAutospacing="0" w:after="0" w:afterAutospacing="0"/>
        <w:jc w:val="both"/>
      </w:pPr>
      <w:r>
        <w:rPr>
          <w:rStyle w:val="selectable-text1"/>
        </w:rPr>
        <w:t>Maestra, escritora y poeta, profundamente creyente del poder que tienen las palabras para sanar. Cierra el volumen utilizando la lírica y la poesía, a la vez que convierte la autobiografía golpeada por la guerra en versos que buscan transformar la herida interior en un acto de reconstrucción personal y dignidad.</w:t>
      </w:r>
    </w:p>
    <w:p w14:paraId="4D5BF3CA" w14:textId="77777777" w:rsidR="00824323" w:rsidRDefault="00824323" w:rsidP="00824323">
      <w:pPr>
        <w:pStyle w:val="selectable-text"/>
        <w:spacing w:before="0" w:beforeAutospacing="0" w:after="0" w:afterAutospacing="0"/>
        <w:jc w:val="both"/>
        <w:rPr>
          <w:rStyle w:val="selectable-text1"/>
        </w:rPr>
      </w:pPr>
    </w:p>
    <w:p w14:paraId="24C4ECFD" w14:textId="5DD19C09" w:rsidR="00824323" w:rsidRDefault="00824323" w:rsidP="00824323">
      <w:pPr>
        <w:pStyle w:val="selectable-text"/>
        <w:spacing w:before="0" w:beforeAutospacing="0" w:after="0" w:afterAutospacing="0"/>
        <w:jc w:val="both"/>
      </w:pPr>
      <w:r w:rsidRPr="00BE6480">
        <w:rPr>
          <w:rStyle w:val="selectable-text1"/>
          <w:highlight w:val="yellow"/>
        </w:rPr>
        <w:t>*Lanzamiento del libro en el marco de Fiesta del Libro:</w:t>
      </w:r>
    </w:p>
    <w:p w14:paraId="31C47F00" w14:textId="77777777" w:rsidR="00824323" w:rsidRDefault="00824323" w:rsidP="00824323">
      <w:pPr>
        <w:pStyle w:val="selectable-text"/>
        <w:spacing w:before="0" w:beforeAutospacing="0" w:after="0" w:afterAutospacing="0"/>
        <w:jc w:val="both"/>
      </w:pPr>
      <w:r>
        <w:rPr>
          <w:rStyle w:val="selectable-text1"/>
        </w:rPr>
        <w:t>Viernes 18 de septiembre</w:t>
      </w:r>
    </w:p>
    <w:p w14:paraId="1700F2E6" w14:textId="5BA46326" w:rsidR="00970E3D" w:rsidRDefault="00824323" w:rsidP="00824323">
      <w:pPr>
        <w:pStyle w:val="selectable-text"/>
        <w:spacing w:before="0" w:beforeAutospacing="0" w:after="0" w:afterAutospacing="0"/>
        <w:jc w:val="both"/>
      </w:pPr>
      <w:r>
        <w:rPr>
          <w:rStyle w:val="selectable-text1"/>
        </w:rPr>
        <w:t>4:00 p.m. Auditorio Almadía</w:t>
      </w:r>
    </w:p>
    <w:sectPr w:rsidR="00970E3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CF4C97"/>
    <w:multiLevelType w:val="hybridMultilevel"/>
    <w:tmpl w:val="5EFC3EF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333815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23"/>
    <w:rsid w:val="001707EC"/>
    <w:rsid w:val="002074FC"/>
    <w:rsid w:val="003F6A69"/>
    <w:rsid w:val="00583B53"/>
    <w:rsid w:val="00824323"/>
    <w:rsid w:val="008537D7"/>
    <w:rsid w:val="00970E3D"/>
    <w:rsid w:val="00B87FA6"/>
    <w:rsid w:val="00BE648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EBDA59C"/>
  <w15:chartTrackingRefBased/>
  <w15:docId w15:val="{2AFA0FBF-25F7-5142-BEE4-76ECED443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243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243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2432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2432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2432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2432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2432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2432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24323"/>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2432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2432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2432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2432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2432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2432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2432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2432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24323"/>
    <w:rPr>
      <w:rFonts w:eastAsiaTheme="majorEastAsia" w:cstheme="majorBidi"/>
      <w:color w:val="272727" w:themeColor="text1" w:themeTint="D8"/>
    </w:rPr>
  </w:style>
  <w:style w:type="paragraph" w:styleId="Ttulo">
    <w:name w:val="Title"/>
    <w:basedOn w:val="Normal"/>
    <w:next w:val="Normal"/>
    <w:link w:val="TtuloCar"/>
    <w:uiPriority w:val="10"/>
    <w:qFormat/>
    <w:rsid w:val="0082432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2432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24323"/>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2432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24323"/>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824323"/>
    <w:rPr>
      <w:i/>
      <w:iCs/>
      <w:color w:val="404040" w:themeColor="text1" w:themeTint="BF"/>
    </w:rPr>
  </w:style>
  <w:style w:type="paragraph" w:styleId="Prrafodelista">
    <w:name w:val="List Paragraph"/>
    <w:basedOn w:val="Normal"/>
    <w:uiPriority w:val="34"/>
    <w:qFormat/>
    <w:rsid w:val="00824323"/>
    <w:pPr>
      <w:ind w:left="720"/>
      <w:contextualSpacing/>
    </w:pPr>
  </w:style>
  <w:style w:type="character" w:styleId="nfasisintenso">
    <w:name w:val="Intense Emphasis"/>
    <w:basedOn w:val="Fuentedeprrafopredeter"/>
    <w:uiPriority w:val="21"/>
    <w:qFormat/>
    <w:rsid w:val="00824323"/>
    <w:rPr>
      <w:i/>
      <w:iCs/>
      <w:color w:val="0F4761" w:themeColor="accent1" w:themeShade="BF"/>
    </w:rPr>
  </w:style>
  <w:style w:type="paragraph" w:styleId="Citadestacada">
    <w:name w:val="Intense Quote"/>
    <w:basedOn w:val="Normal"/>
    <w:next w:val="Normal"/>
    <w:link w:val="CitadestacadaCar"/>
    <w:uiPriority w:val="30"/>
    <w:qFormat/>
    <w:rsid w:val="008243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24323"/>
    <w:rPr>
      <w:i/>
      <w:iCs/>
      <w:color w:val="0F4761" w:themeColor="accent1" w:themeShade="BF"/>
    </w:rPr>
  </w:style>
  <w:style w:type="character" w:styleId="Referenciaintensa">
    <w:name w:val="Intense Reference"/>
    <w:basedOn w:val="Fuentedeprrafopredeter"/>
    <w:uiPriority w:val="32"/>
    <w:qFormat/>
    <w:rsid w:val="00824323"/>
    <w:rPr>
      <w:b/>
      <w:bCs/>
      <w:smallCaps/>
      <w:color w:val="0F4761" w:themeColor="accent1" w:themeShade="BF"/>
      <w:spacing w:val="5"/>
    </w:rPr>
  </w:style>
  <w:style w:type="paragraph" w:customStyle="1" w:styleId="selectable-text">
    <w:name w:val="selectable-text"/>
    <w:basedOn w:val="Normal"/>
    <w:rsid w:val="00824323"/>
    <w:pPr>
      <w:spacing w:before="100" w:beforeAutospacing="1" w:after="100" w:afterAutospacing="1"/>
    </w:pPr>
    <w:rPr>
      <w:rFonts w:ascii="Times New Roman" w:eastAsia="Times New Roman" w:hAnsi="Times New Roman" w:cs="Times New Roman"/>
      <w:kern w:val="0"/>
      <w:lang w:eastAsia="es-MX"/>
      <w14:ligatures w14:val="none"/>
    </w:rPr>
  </w:style>
  <w:style w:type="character" w:customStyle="1" w:styleId="selectable-text1">
    <w:name w:val="selectable-text1"/>
    <w:basedOn w:val="Fuentedeprrafopredeter"/>
    <w:rsid w:val="00824323"/>
  </w:style>
  <w:style w:type="character" w:styleId="Fuerte">
    <w:name w:val="Strong"/>
    <w:basedOn w:val="Fuentedeprrafopredeter"/>
    <w:uiPriority w:val="22"/>
    <w:qFormat/>
    <w:rsid w:val="00824323"/>
    <w:rPr>
      <w:b/>
      <w:bCs/>
    </w:rPr>
  </w:style>
  <w:style w:type="character" w:styleId="nfasis">
    <w:name w:val="Emphasis"/>
    <w:basedOn w:val="Fuentedeprrafopredeter"/>
    <w:uiPriority w:val="20"/>
    <w:qFormat/>
    <w:rsid w:val="008243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403</Words>
  <Characters>2221</Characters>
  <Application>Microsoft Office Word</Application>
  <DocSecurity>0</DocSecurity>
  <Lines>18</Lines>
  <Paragraphs>5</Paragraphs>
  <ScaleCrop>false</ScaleCrop>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R. Sanmartín</dc:creator>
  <cp:keywords/>
  <dc:description/>
  <cp:lastModifiedBy>Natalia R. Sanmartín</cp:lastModifiedBy>
  <cp:revision>3</cp:revision>
  <dcterms:created xsi:type="dcterms:W3CDTF">2026-08-04T23:14:00Z</dcterms:created>
  <dcterms:modified xsi:type="dcterms:W3CDTF">2026-08-05T20:41:00Z</dcterms:modified>
</cp:coreProperties>
</file>